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C7E" w:rsidRDefault="00366C7E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</w:pPr>
    </w:p>
    <w:tbl>
      <w:tblPr>
        <w:tblStyle w:val="Tabelacomgrade1"/>
        <w:tblW w:w="9219" w:type="dxa"/>
        <w:jc w:val="center"/>
        <w:tblLook w:val="04A0" w:firstRow="1" w:lastRow="0" w:firstColumn="1" w:lastColumn="0" w:noHBand="0" w:noVBand="1"/>
      </w:tblPr>
      <w:tblGrid>
        <w:gridCol w:w="2686"/>
        <w:gridCol w:w="1845"/>
        <w:gridCol w:w="2976"/>
        <w:gridCol w:w="1702"/>
        <w:gridCol w:w="10"/>
      </w:tblGrid>
      <w:tr w:rsidR="00837E8A" w:rsidRPr="003B04FA" w:rsidTr="003E2EF3">
        <w:trPr>
          <w:trHeight w:val="2112"/>
          <w:jc w:val="center"/>
        </w:trPr>
        <w:tc>
          <w:tcPr>
            <w:tcW w:w="45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7E8A" w:rsidRPr="003B04FA" w:rsidRDefault="00837E8A" w:rsidP="003E2EF3">
            <w:pPr>
              <w:jc w:val="center"/>
              <w:rPr>
                <w:sz w:val="22"/>
                <w:szCs w:val="22"/>
              </w:rPr>
            </w:pPr>
          </w:p>
          <w:p w:rsidR="00837E8A" w:rsidRPr="003B04FA" w:rsidRDefault="00837E8A" w:rsidP="003E2EF3">
            <w:pPr>
              <w:jc w:val="center"/>
              <w:rPr>
                <w:sz w:val="22"/>
                <w:szCs w:val="22"/>
              </w:rPr>
            </w:pPr>
          </w:p>
          <w:p w:rsidR="00837E8A" w:rsidRPr="003B04FA" w:rsidRDefault="00837E8A" w:rsidP="003E2EF3">
            <w:pPr>
              <w:tabs>
                <w:tab w:val="center" w:pos="215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4FEE6F1" wp14:editId="61EE73DB">
                  <wp:extent cx="1699895" cy="628650"/>
                  <wp:effectExtent l="0" t="0" r="0" b="0"/>
                  <wp:docPr id="1" name="Image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3"/>
                          <pic:cNvPicPr/>
                        </pic:nvPicPr>
                        <pic:blipFill rotWithShape="1"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9645" r="-3776" b="-17691"/>
                          <a:stretch/>
                        </pic:blipFill>
                        <pic:spPr bwMode="auto">
                          <a:xfrm>
                            <a:off x="0" y="0"/>
                            <a:ext cx="1699895" cy="628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7E8A" w:rsidRDefault="00837E8A" w:rsidP="003E2EF3">
            <w:pPr>
              <w:jc w:val="center"/>
              <w:rPr>
                <w:sz w:val="22"/>
                <w:szCs w:val="22"/>
              </w:rPr>
            </w:pPr>
          </w:p>
          <w:p w:rsidR="00837E8A" w:rsidRPr="003B04FA" w:rsidRDefault="00837E8A" w:rsidP="003E2EF3">
            <w:pPr>
              <w:jc w:val="center"/>
              <w:rPr>
                <w:sz w:val="22"/>
                <w:szCs w:val="22"/>
              </w:rPr>
            </w:pPr>
            <w:r>
              <w:rPr>
                <w:rFonts w:ascii="Palatino Linotype" w:hAnsi="Palatino Linotype"/>
                <w:noProof/>
              </w:rPr>
              <w:drawing>
                <wp:inline distT="0" distB="0" distL="0" distR="0" wp14:anchorId="13DF7D44" wp14:editId="7FD551F9">
                  <wp:extent cx="2305050" cy="9334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933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7E8A" w:rsidRPr="003B04FA" w:rsidTr="003E2EF3">
        <w:trPr>
          <w:trHeight w:val="1570"/>
          <w:jc w:val="center"/>
        </w:trPr>
        <w:tc>
          <w:tcPr>
            <w:tcW w:w="92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648" w:rsidRPr="004C1019" w:rsidRDefault="00A00648" w:rsidP="00A00648">
            <w:pPr>
              <w:jc w:val="center"/>
              <w:rPr>
                <w:rFonts w:ascii="Arial Black" w:hAnsi="Arial Black" w:cs="Arial"/>
                <w:sz w:val="36"/>
                <w:szCs w:val="22"/>
              </w:rPr>
            </w:pPr>
            <w:r>
              <w:rPr>
                <w:rFonts w:ascii="Arial Black" w:hAnsi="Arial Black" w:cs="Arial"/>
                <w:sz w:val="36"/>
                <w:szCs w:val="22"/>
              </w:rPr>
              <w:t>TJ/AL Sede</w:t>
            </w:r>
          </w:p>
          <w:p w:rsidR="00837E8A" w:rsidRPr="00772D7A" w:rsidRDefault="00A00648" w:rsidP="00A00648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Reforma Anexo II</w:t>
            </w:r>
          </w:p>
        </w:tc>
      </w:tr>
      <w:tr w:rsidR="00837E8A" w:rsidRPr="003B04FA" w:rsidTr="003E2EF3">
        <w:trPr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b/>
                <w:sz w:val="16"/>
                <w:szCs w:val="22"/>
              </w:rPr>
            </w:pPr>
            <w:r w:rsidRPr="003B04FA">
              <w:rPr>
                <w:rFonts w:cs="Arial"/>
                <w:b/>
                <w:sz w:val="16"/>
                <w:szCs w:val="22"/>
              </w:rPr>
              <w:t>Data:</w:t>
            </w:r>
          </w:p>
        </w:tc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b/>
                <w:sz w:val="16"/>
                <w:szCs w:val="22"/>
              </w:rPr>
            </w:pPr>
            <w:r w:rsidRPr="003B04FA">
              <w:rPr>
                <w:rFonts w:cs="Arial"/>
                <w:b/>
                <w:sz w:val="16"/>
                <w:szCs w:val="22"/>
              </w:rPr>
              <w:t>Número do Documento:</w:t>
            </w:r>
          </w:p>
        </w:tc>
      </w:tr>
      <w:tr w:rsidR="00837E8A" w:rsidRPr="003B04FA" w:rsidTr="00837E8A">
        <w:trPr>
          <w:trHeight w:val="376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E8A" w:rsidRPr="003B04FA" w:rsidRDefault="00837E8A" w:rsidP="00837E8A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0</w:t>
            </w:r>
            <w:r w:rsidR="00A00648">
              <w:rPr>
                <w:rFonts w:ascii="Arial Black" w:hAnsi="Arial Black"/>
                <w:sz w:val="22"/>
                <w:szCs w:val="22"/>
              </w:rPr>
              <w:t>3/08</w:t>
            </w:r>
            <w:r w:rsidRPr="003B04FA">
              <w:rPr>
                <w:rFonts w:ascii="Arial Black" w:hAnsi="Arial Black"/>
                <w:sz w:val="22"/>
                <w:szCs w:val="22"/>
              </w:rPr>
              <w:t>/201</w:t>
            </w:r>
            <w:r>
              <w:rPr>
                <w:rFonts w:ascii="Arial Black" w:hAnsi="Arial Black"/>
                <w:sz w:val="22"/>
                <w:szCs w:val="22"/>
              </w:rPr>
              <w:t>8</w:t>
            </w:r>
          </w:p>
        </w:tc>
        <w:tc>
          <w:tcPr>
            <w:tcW w:w="4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E8A" w:rsidRPr="00C3254D" w:rsidRDefault="00A00648" w:rsidP="00837E8A">
            <w:pPr>
              <w:jc w:val="center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4142-PE-CE-TJS</w:t>
            </w:r>
            <w:r w:rsidR="00837E8A">
              <w:rPr>
                <w:rFonts w:ascii="Arial Black" w:hAnsi="Arial Black"/>
                <w:b/>
              </w:rPr>
              <w:t>-ET-001-00</w:t>
            </w:r>
          </w:p>
        </w:tc>
      </w:tr>
      <w:tr w:rsidR="00837E8A" w:rsidRPr="003B04FA" w:rsidTr="003E2EF3">
        <w:trPr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Tipo de Documento:</w:t>
            </w:r>
          </w:p>
        </w:tc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Cliente:</w:t>
            </w:r>
          </w:p>
        </w:tc>
      </w:tr>
      <w:tr w:rsidR="00837E8A" w:rsidRPr="003B04FA" w:rsidTr="003E2EF3">
        <w:trPr>
          <w:trHeight w:val="49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8A" w:rsidRPr="003B04FA" w:rsidRDefault="00837E8A" w:rsidP="00837E8A">
            <w:pPr>
              <w:jc w:val="center"/>
              <w:rPr>
                <w:rFonts w:ascii="Arial Black" w:hAnsi="Arial Black" w:cs="Arial"/>
                <w:sz w:val="28"/>
                <w:szCs w:val="22"/>
              </w:rPr>
            </w:pPr>
            <w:r>
              <w:rPr>
                <w:rFonts w:ascii="Arial Black" w:hAnsi="Arial Black" w:cs="Arial"/>
                <w:sz w:val="28"/>
                <w:szCs w:val="22"/>
              </w:rPr>
              <w:t>Especificações Técnicas</w:t>
            </w:r>
          </w:p>
        </w:tc>
        <w:tc>
          <w:tcPr>
            <w:tcW w:w="4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8A" w:rsidRPr="00C3254D" w:rsidRDefault="00837E8A" w:rsidP="003E2EF3">
            <w:pPr>
              <w:jc w:val="center"/>
              <w:rPr>
                <w:rFonts w:ascii="Arial Black" w:hAnsi="Arial Black" w:cs="Arial"/>
              </w:rPr>
            </w:pPr>
            <w:r w:rsidRPr="00BA6D7C">
              <w:rPr>
                <w:rFonts w:ascii="Arial Black" w:hAnsi="Arial Black" w:cs="Arial"/>
                <w:b/>
                <w:sz w:val="24"/>
                <w:szCs w:val="22"/>
              </w:rPr>
              <w:t>Tribunal de Justiça de Alagoas</w:t>
            </w:r>
          </w:p>
        </w:tc>
      </w:tr>
      <w:tr w:rsidR="00837E8A" w:rsidRPr="003B04FA" w:rsidTr="003E2EF3">
        <w:trPr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Projeto:</w:t>
            </w:r>
          </w:p>
        </w:tc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Área / Unidade:</w:t>
            </w:r>
          </w:p>
        </w:tc>
      </w:tr>
      <w:tr w:rsidR="00837E8A" w:rsidRPr="003B04FA" w:rsidTr="003E2EF3">
        <w:trPr>
          <w:trHeight w:val="451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8A" w:rsidRPr="0076320B" w:rsidRDefault="00837E8A" w:rsidP="003E2EF3">
            <w:pPr>
              <w:jc w:val="center"/>
              <w:rPr>
                <w:rFonts w:ascii="Arial Black" w:hAnsi="Arial Black" w:cs="Arial"/>
                <w:b/>
                <w:bCs/>
                <w:sz w:val="24"/>
                <w:szCs w:val="24"/>
              </w:rPr>
            </w:pPr>
            <w:r w:rsidRPr="0076320B">
              <w:rPr>
                <w:rFonts w:ascii="Arial Black" w:hAnsi="Arial Black" w:cs="Arial"/>
                <w:b/>
                <w:bCs/>
                <w:sz w:val="24"/>
                <w:szCs w:val="24"/>
              </w:rPr>
              <w:t>CABEAMENTO ESTRUTURADO</w:t>
            </w:r>
          </w:p>
          <w:p w:rsidR="00837E8A" w:rsidRPr="003B04FA" w:rsidRDefault="00837E8A" w:rsidP="003E2EF3">
            <w:pPr>
              <w:jc w:val="center"/>
              <w:rPr>
                <w:rFonts w:ascii="Arial Black" w:hAnsi="Arial Black" w:cs="Arial"/>
                <w:sz w:val="28"/>
                <w:szCs w:val="22"/>
              </w:rPr>
            </w:pPr>
            <w:r w:rsidRPr="0076320B">
              <w:rPr>
                <w:rFonts w:ascii="Arial Black" w:hAnsi="Arial Black" w:cs="Arial"/>
                <w:b/>
                <w:bCs/>
                <w:sz w:val="24"/>
                <w:szCs w:val="24"/>
              </w:rPr>
              <w:t>CFTV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</w:rPr>
              <w:t>-IP</w:t>
            </w:r>
            <w:r w:rsidR="00A00648">
              <w:rPr>
                <w:rFonts w:ascii="Arial Black" w:hAnsi="Arial Black" w:cs="Arial"/>
                <w:b/>
                <w:bCs/>
                <w:sz w:val="24"/>
                <w:szCs w:val="24"/>
              </w:rPr>
              <w:t xml:space="preserve"> Reforma A-2</w:t>
            </w:r>
          </w:p>
        </w:tc>
        <w:tc>
          <w:tcPr>
            <w:tcW w:w="4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8A" w:rsidRPr="003B04FA" w:rsidRDefault="00837E8A" w:rsidP="003E2EF3">
            <w:pPr>
              <w:jc w:val="center"/>
              <w:rPr>
                <w:rFonts w:ascii="Arial Black" w:hAnsi="Arial Black" w:cs="Arial"/>
                <w:sz w:val="28"/>
                <w:szCs w:val="22"/>
              </w:rPr>
            </w:pPr>
            <w:r>
              <w:rPr>
                <w:rFonts w:ascii="Arial Black" w:hAnsi="Arial Black" w:cs="Arial"/>
                <w:b/>
                <w:sz w:val="28"/>
                <w:szCs w:val="22"/>
              </w:rPr>
              <w:t>T</w:t>
            </w:r>
            <w:r w:rsidR="00A00648">
              <w:rPr>
                <w:rFonts w:ascii="Arial Black" w:hAnsi="Arial Black" w:cs="Arial"/>
                <w:b/>
                <w:sz w:val="28"/>
                <w:szCs w:val="22"/>
              </w:rPr>
              <w:t>J/AL – Sede</w:t>
            </w:r>
          </w:p>
        </w:tc>
      </w:tr>
      <w:tr w:rsidR="00837E8A" w:rsidRPr="003B04FA" w:rsidTr="003E2EF3">
        <w:trPr>
          <w:jc w:val="center"/>
        </w:trPr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37E8A" w:rsidRPr="003B04FA" w:rsidRDefault="00837E8A" w:rsidP="003E2EF3">
            <w:pPr>
              <w:rPr>
                <w:rFonts w:cs="Arial"/>
                <w:sz w:val="16"/>
                <w:szCs w:val="16"/>
              </w:rPr>
            </w:pPr>
            <w:r w:rsidRPr="003B04FA">
              <w:rPr>
                <w:rFonts w:cs="Arial"/>
                <w:b/>
                <w:sz w:val="18"/>
                <w:szCs w:val="16"/>
              </w:rPr>
              <w:t>Autor</w:t>
            </w:r>
            <w:r w:rsidRPr="003B04FA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>CONFEA/</w:t>
            </w:r>
            <w:r w:rsidRPr="003B04FA">
              <w:rPr>
                <w:rFonts w:cs="Arial"/>
                <w:b/>
                <w:sz w:val="18"/>
                <w:szCs w:val="16"/>
              </w:rPr>
              <w:t>CREA/UF</w:t>
            </w:r>
            <w:r w:rsidRPr="003B04FA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37E8A" w:rsidRPr="003B04FA" w:rsidRDefault="00837E8A" w:rsidP="003E2EF3">
            <w:pPr>
              <w:rPr>
                <w:rFonts w:cs="Arial"/>
                <w:b/>
                <w:szCs w:val="16"/>
              </w:rPr>
            </w:pPr>
            <w:proofErr w:type="spellStart"/>
            <w:r w:rsidRPr="003B04FA">
              <w:rPr>
                <w:rFonts w:cs="Arial"/>
                <w:b/>
                <w:szCs w:val="16"/>
              </w:rPr>
              <w:t>Co-Autor</w:t>
            </w:r>
            <w:proofErr w:type="spellEnd"/>
            <w:r w:rsidRPr="003B04FA">
              <w:rPr>
                <w:rFonts w:cs="Arial"/>
                <w:b/>
                <w:szCs w:val="16"/>
              </w:rPr>
              <w:t>: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37E8A" w:rsidRPr="003B04FA" w:rsidRDefault="00837E8A" w:rsidP="003E2EF3">
            <w:pPr>
              <w:rPr>
                <w:rFonts w:cs="Arial"/>
                <w:sz w:val="16"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CREA/UF:</w:t>
            </w:r>
          </w:p>
        </w:tc>
      </w:tr>
      <w:tr w:rsidR="00837E8A" w:rsidRPr="003B04FA" w:rsidTr="003E2EF3">
        <w:trPr>
          <w:trHeight w:val="308"/>
          <w:jc w:val="center"/>
        </w:trPr>
        <w:tc>
          <w:tcPr>
            <w:tcW w:w="2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37E8A" w:rsidRPr="003B04FA" w:rsidRDefault="00A00648" w:rsidP="003E2EF3">
            <w:pPr>
              <w:jc w:val="center"/>
              <w:rPr>
                <w:rFonts w:cs="Arial"/>
                <w:b/>
                <w:sz w:val="18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>Rosinaldo Soares Bulhões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7E8A" w:rsidRPr="003B04FA" w:rsidRDefault="00A00648" w:rsidP="003E2EF3">
            <w:pPr>
              <w:jc w:val="center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180224883-8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37E8A" w:rsidRPr="003B04FA" w:rsidRDefault="00837E8A" w:rsidP="003E2EF3">
            <w:pPr>
              <w:jc w:val="center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Luciano Ferraz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7E8A" w:rsidRPr="003B04FA" w:rsidRDefault="00837E8A" w:rsidP="003E2EF3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020763672-9</w:t>
            </w:r>
          </w:p>
        </w:tc>
      </w:tr>
      <w:tr w:rsidR="00837E8A" w:rsidRPr="003B04FA" w:rsidTr="003E2EF3">
        <w:trPr>
          <w:gridAfter w:val="1"/>
          <w:wAfter w:w="10" w:type="dxa"/>
          <w:jc w:val="center"/>
        </w:trPr>
        <w:tc>
          <w:tcPr>
            <w:tcW w:w="4531" w:type="dxa"/>
            <w:gridSpan w:val="2"/>
            <w:tcBorders>
              <w:bottom w:val="nil"/>
            </w:tcBorders>
          </w:tcPr>
          <w:p w:rsidR="00837E8A" w:rsidRPr="003B04FA" w:rsidRDefault="00837E8A" w:rsidP="003E2EF3">
            <w:pPr>
              <w:rPr>
                <w:rFonts w:cs="Arial"/>
                <w:b/>
                <w:sz w:val="18"/>
                <w:szCs w:val="22"/>
              </w:rPr>
            </w:pPr>
            <w:r w:rsidRPr="003B04FA">
              <w:rPr>
                <w:rFonts w:cs="Arial"/>
                <w:b/>
                <w:sz w:val="18"/>
                <w:szCs w:val="22"/>
              </w:rPr>
              <w:t>Tipo de Obra</w:t>
            </w:r>
          </w:p>
        </w:tc>
        <w:tc>
          <w:tcPr>
            <w:tcW w:w="4678" w:type="dxa"/>
            <w:gridSpan w:val="2"/>
            <w:tcBorders>
              <w:bottom w:val="nil"/>
            </w:tcBorders>
          </w:tcPr>
          <w:p w:rsidR="00837E8A" w:rsidRPr="003B04FA" w:rsidRDefault="00837E8A" w:rsidP="003E2EF3">
            <w:pPr>
              <w:rPr>
                <w:rFonts w:cs="Arial"/>
                <w:b/>
                <w:sz w:val="18"/>
                <w:szCs w:val="22"/>
              </w:rPr>
            </w:pPr>
            <w:r w:rsidRPr="003B04FA">
              <w:rPr>
                <w:rFonts w:cs="Arial"/>
                <w:b/>
                <w:sz w:val="18"/>
                <w:szCs w:val="22"/>
              </w:rPr>
              <w:t>Classe do Projeto</w:t>
            </w:r>
          </w:p>
        </w:tc>
      </w:tr>
      <w:tr w:rsidR="00837E8A" w:rsidRPr="003B04FA" w:rsidTr="003E2EF3">
        <w:trPr>
          <w:gridAfter w:val="1"/>
          <w:wAfter w:w="10" w:type="dxa"/>
          <w:jc w:val="center"/>
        </w:trPr>
        <w:tc>
          <w:tcPr>
            <w:tcW w:w="4531" w:type="dxa"/>
            <w:gridSpan w:val="2"/>
            <w:tcBorders>
              <w:top w:val="nil"/>
            </w:tcBorders>
          </w:tcPr>
          <w:p w:rsidR="00837E8A" w:rsidRPr="003B04FA" w:rsidRDefault="00837E8A" w:rsidP="003E2EF3">
            <w:pPr>
              <w:jc w:val="center"/>
              <w:rPr>
                <w:rFonts w:cs="Arial"/>
                <w:b/>
                <w:szCs w:val="22"/>
              </w:rPr>
            </w:pPr>
            <w:r w:rsidRPr="003B04FA">
              <w:rPr>
                <w:rFonts w:cs="Arial"/>
                <w:b/>
                <w:szCs w:val="22"/>
              </w:rPr>
              <w:t>Reforma</w:t>
            </w:r>
          </w:p>
        </w:tc>
        <w:tc>
          <w:tcPr>
            <w:tcW w:w="4678" w:type="dxa"/>
            <w:gridSpan w:val="2"/>
            <w:tcBorders>
              <w:top w:val="nil"/>
            </w:tcBorders>
          </w:tcPr>
          <w:p w:rsidR="00837E8A" w:rsidRPr="003B04FA" w:rsidRDefault="00837E8A" w:rsidP="003E2EF3">
            <w:pPr>
              <w:jc w:val="center"/>
              <w:rPr>
                <w:rFonts w:cs="Arial"/>
                <w:b/>
                <w:szCs w:val="22"/>
              </w:rPr>
            </w:pPr>
            <w:r w:rsidRPr="003B04FA">
              <w:rPr>
                <w:rFonts w:cs="Arial"/>
                <w:b/>
                <w:szCs w:val="22"/>
              </w:rPr>
              <w:t>Projeto Executivo</w:t>
            </w:r>
          </w:p>
        </w:tc>
      </w:tr>
    </w:tbl>
    <w:p w:rsidR="00D9489B" w:rsidRDefault="00D9489B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</w:pPr>
    </w:p>
    <w:p w:rsidR="00D9489B" w:rsidRDefault="00D9489B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</w:pPr>
    </w:p>
    <w:tbl>
      <w:tblPr>
        <w:tblStyle w:val="Tabelacomgrade1"/>
        <w:tblW w:w="9209" w:type="dxa"/>
        <w:jc w:val="center"/>
        <w:tblLook w:val="04A0" w:firstRow="1" w:lastRow="0" w:firstColumn="1" w:lastColumn="0" w:noHBand="0" w:noVBand="1"/>
      </w:tblPr>
      <w:tblGrid>
        <w:gridCol w:w="705"/>
        <w:gridCol w:w="543"/>
        <w:gridCol w:w="1107"/>
        <w:gridCol w:w="1017"/>
        <w:gridCol w:w="824"/>
        <w:gridCol w:w="917"/>
        <w:gridCol w:w="801"/>
        <w:gridCol w:w="800"/>
        <w:gridCol w:w="801"/>
        <w:gridCol w:w="894"/>
        <w:gridCol w:w="800"/>
      </w:tblGrid>
      <w:tr w:rsidR="00D9489B" w:rsidRPr="009B0139" w:rsidTr="00D9489B">
        <w:trPr>
          <w:jc w:val="center"/>
        </w:trPr>
        <w:tc>
          <w:tcPr>
            <w:tcW w:w="9209" w:type="dxa"/>
            <w:gridSpan w:val="11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8"/>
                <w:szCs w:val="22"/>
              </w:rPr>
            </w:pPr>
            <w:r w:rsidRPr="009B0139">
              <w:rPr>
                <w:rFonts w:ascii="Arial" w:hAnsi="Arial" w:cs="Arial"/>
                <w:sz w:val="28"/>
                <w:szCs w:val="22"/>
              </w:rPr>
              <w:t>Índice de Revisões</w:t>
            </w: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bottom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139">
              <w:rPr>
                <w:rFonts w:ascii="Arial" w:hAnsi="Arial" w:cs="Arial"/>
                <w:b/>
                <w:sz w:val="22"/>
                <w:szCs w:val="22"/>
              </w:rPr>
              <w:t>Rev.</w:t>
            </w:r>
          </w:p>
        </w:tc>
        <w:tc>
          <w:tcPr>
            <w:tcW w:w="8504" w:type="dxa"/>
            <w:gridSpan w:val="10"/>
            <w:tcBorders>
              <w:bottom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9B0139">
              <w:rPr>
                <w:rFonts w:ascii="Arial" w:hAnsi="Arial" w:cs="Arial"/>
                <w:b/>
                <w:sz w:val="22"/>
                <w:szCs w:val="22"/>
              </w:rPr>
              <w:t>Descrição e/ou Folhas Atingidas</w:t>
            </w:r>
            <w:proofErr w:type="gramEnd"/>
          </w:p>
        </w:tc>
      </w:tr>
      <w:tr w:rsidR="00D9489B" w:rsidRPr="009B0139" w:rsidTr="00D9489B">
        <w:trPr>
          <w:trHeight w:val="34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B04FA">
              <w:rPr>
                <w:sz w:val="22"/>
                <w:szCs w:val="22"/>
              </w:rPr>
              <w:t>0</w:t>
            </w: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  <w:r w:rsidRPr="009B0139">
              <w:rPr>
                <w:rFonts w:ascii="Arial" w:hAnsi="Arial" w:cs="Arial"/>
                <w:sz w:val="22"/>
                <w:szCs w:val="22"/>
              </w:rPr>
              <w:t>Liberação Inicial</w:t>
            </w:r>
          </w:p>
        </w:tc>
      </w:tr>
      <w:tr w:rsidR="00D9489B" w:rsidRPr="009B0139" w:rsidTr="00D9489B">
        <w:trPr>
          <w:trHeight w:val="316"/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3B04FA" w:rsidRDefault="00D9489B" w:rsidP="00D94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trHeight w:val="52"/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trHeight w:val="52"/>
          <w:jc w:val="center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1248" w:type="dxa"/>
            <w:gridSpan w:val="2"/>
            <w:tcBorders>
              <w:top w:val="nil"/>
            </w:tcBorders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18"/>
                <w:szCs w:val="22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0</w:t>
            </w:r>
          </w:p>
        </w:tc>
        <w:tc>
          <w:tcPr>
            <w:tcW w:w="1017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1</w:t>
            </w:r>
          </w:p>
        </w:tc>
        <w:tc>
          <w:tcPr>
            <w:tcW w:w="824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2</w:t>
            </w:r>
          </w:p>
        </w:tc>
        <w:tc>
          <w:tcPr>
            <w:tcW w:w="917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3</w:t>
            </w:r>
          </w:p>
        </w:tc>
        <w:tc>
          <w:tcPr>
            <w:tcW w:w="801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4</w:t>
            </w:r>
          </w:p>
        </w:tc>
        <w:tc>
          <w:tcPr>
            <w:tcW w:w="800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5</w:t>
            </w:r>
          </w:p>
        </w:tc>
        <w:tc>
          <w:tcPr>
            <w:tcW w:w="801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6</w:t>
            </w:r>
          </w:p>
        </w:tc>
        <w:tc>
          <w:tcPr>
            <w:tcW w:w="894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7</w:t>
            </w:r>
          </w:p>
        </w:tc>
        <w:tc>
          <w:tcPr>
            <w:tcW w:w="800" w:type="dxa"/>
            <w:tcBorders>
              <w:top w:val="nil"/>
            </w:tcBorders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8</w:t>
            </w:r>
          </w:p>
        </w:tc>
      </w:tr>
      <w:tr w:rsidR="00D9489B" w:rsidRPr="009B0139" w:rsidTr="00D9489B">
        <w:trPr>
          <w:jc w:val="center"/>
        </w:trPr>
        <w:tc>
          <w:tcPr>
            <w:tcW w:w="1248" w:type="dxa"/>
            <w:gridSpan w:val="2"/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Data:</w:t>
            </w:r>
          </w:p>
        </w:tc>
        <w:tc>
          <w:tcPr>
            <w:tcW w:w="1107" w:type="dxa"/>
          </w:tcPr>
          <w:p w:rsidR="00D9489B" w:rsidRPr="00C3254D" w:rsidRDefault="00D9489B" w:rsidP="00D9489B">
            <w:pPr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0</w:t>
            </w:r>
            <w:r w:rsidR="00A00648">
              <w:rPr>
                <w:rFonts w:cs="Arial"/>
                <w:sz w:val="16"/>
                <w:szCs w:val="22"/>
              </w:rPr>
              <w:t>3/08</w:t>
            </w:r>
            <w:r>
              <w:rPr>
                <w:rFonts w:cs="Arial"/>
                <w:sz w:val="16"/>
                <w:szCs w:val="22"/>
              </w:rPr>
              <w:t>/2018</w:t>
            </w:r>
          </w:p>
        </w:tc>
        <w:tc>
          <w:tcPr>
            <w:tcW w:w="10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82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9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9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1248" w:type="dxa"/>
            <w:gridSpan w:val="2"/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Execução:</w:t>
            </w:r>
          </w:p>
        </w:tc>
        <w:tc>
          <w:tcPr>
            <w:tcW w:w="1107" w:type="dxa"/>
          </w:tcPr>
          <w:p w:rsidR="00D9489B" w:rsidRPr="00C3254D" w:rsidRDefault="00A00648" w:rsidP="00D9489B">
            <w:pPr>
              <w:jc w:val="center"/>
              <w:rPr>
                <w:rFonts w:cs="Arial"/>
                <w:sz w:val="18"/>
                <w:szCs w:val="22"/>
              </w:rPr>
            </w:pPr>
            <w:r>
              <w:rPr>
                <w:rFonts w:cs="Arial"/>
                <w:sz w:val="18"/>
                <w:szCs w:val="22"/>
              </w:rPr>
              <w:t>Rosinaldo</w:t>
            </w:r>
          </w:p>
        </w:tc>
        <w:tc>
          <w:tcPr>
            <w:tcW w:w="10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2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9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9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1248" w:type="dxa"/>
            <w:gridSpan w:val="2"/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18"/>
                <w:szCs w:val="22"/>
                <w:lang w:val="en-US"/>
              </w:rPr>
            </w:pPr>
            <w:proofErr w:type="spellStart"/>
            <w:r w:rsidRPr="009B0139">
              <w:rPr>
                <w:rFonts w:ascii="Arial" w:hAnsi="Arial" w:cs="Arial"/>
                <w:b/>
                <w:sz w:val="18"/>
                <w:szCs w:val="22"/>
              </w:rPr>
              <w:t>Verificaç</w:t>
            </w:r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ão</w:t>
            </w:r>
            <w:proofErr w:type="spellEnd"/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1107" w:type="dxa"/>
          </w:tcPr>
          <w:p w:rsidR="00D9489B" w:rsidRPr="003B04FA" w:rsidRDefault="00D9489B" w:rsidP="00D9489B">
            <w:pPr>
              <w:jc w:val="center"/>
              <w:rPr>
                <w:rFonts w:cs="Arial"/>
                <w:sz w:val="18"/>
                <w:szCs w:val="22"/>
                <w:lang w:val="en-US"/>
              </w:rPr>
            </w:pPr>
            <w:r>
              <w:rPr>
                <w:rFonts w:cs="Arial"/>
                <w:sz w:val="18"/>
                <w:szCs w:val="22"/>
                <w:lang w:val="en-US"/>
              </w:rPr>
              <w:t>Luciano</w:t>
            </w:r>
          </w:p>
        </w:tc>
        <w:tc>
          <w:tcPr>
            <w:tcW w:w="10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2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9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9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</w:tr>
      <w:tr w:rsidR="00D9489B" w:rsidRPr="009B0139" w:rsidTr="00D9489B">
        <w:trPr>
          <w:jc w:val="center"/>
        </w:trPr>
        <w:tc>
          <w:tcPr>
            <w:tcW w:w="1248" w:type="dxa"/>
            <w:gridSpan w:val="2"/>
          </w:tcPr>
          <w:p w:rsidR="00D9489B" w:rsidRPr="009B0139" w:rsidRDefault="00D9489B" w:rsidP="00D9489B">
            <w:pPr>
              <w:rPr>
                <w:rFonts w:ascii="Arial" w:hAnsi="Arial" w:cs="Arial"/>
                <w:b/>
                <w:sz w:val="18"/>
                <w:szCs w:val="22"/>
                <w:lang w:val="en-US"/>
              </w:rPr>
            </w:pPr>
            <w:proofErr w:type="spellStart"/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Aprovação</w:t>
            </w:r>
            <w:proofErr w:type="spellEnd"/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110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0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2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917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94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D9489B" w:rsidRPr="009B0139" w:rsidRDefault="00D9489B" w:rsidP="00D9489B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</w:tr>
    </w:tbl>
    <w:p w:rsidR="00D9489B" w:rsidRDefault="00D9489B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</w:pPr>
    </w:p>
    <w:p w:rsidR="00D9489B" w:rsidRDefault="00D9489B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</w:pPr>
    </w:p>
    <w:p w:rsidR="00D9489B" w:rsidRDefault="00D9489B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</w:pPr>
    </w:p>
    <w:p w:rsidR="00D9489B" w:rsidRPr="00F27AAA" w:rsidRDefault="00D9489B" w:rsidP="006F3932">
      <w:pPr>
        <w:spacing w:before="40" w:after="40" w:line="240" w:lineRule="auto"/>
        <w:jc w:val="both"/>
        <w:rPr>
          <w:rFonts w:ascii="Tahoma" w:eastAsia="Times New Roman" w:hAnsi="Tahoma" w:cs="Tahoma"/>
          <w:sz w:val="16"/>
          <w:szCs w:val="16"/>
          <w:lang w:eastAsia="pt-BR"/>
        </w:rPr>
        <w:sectPr w:rsidR="00D9489B" w:rsidRPr="00F27AAA" w:rsidSect="00366C7E">
          <w:headerReference w:type="default" r:id="rId10"/>
          <w:footerReference w:type="first" r:id="rId11"/>
          <w:pgSz w:w="11906" w:h="16838"/>
          <w:pgMar w:top="567" w:right="567" w:bottom="709" w:left="1418" w:header="709" w:footer="709" w:gutter="0"/>
          <w:cols w:space="708"/>
          <w:titlePg/>
          <w:docGrid w:linePitch="360"/>
        </w:sectPr>
      </w:pPr>
    </w:p>
    <w:p w:rsidR="005659A2" w:rsidRDefault="005659A2" w:rsidP="005659A2">
      <w:pPr>
        <w:spacing w:afterLines="200" w:after="480" w:line="360" w:lineRule="auto"/>
        <w:jc w:val="both"/>
        <w:rPr>
          <w:rFonts w:ascii="Arial Black" w:hAnsi="Arial Black" w:cs="Tahoma"/>
          <w:b/>
          <w:sz w:val="44"/>
          <w:szCs w:val="20"/>
        </w:rPr>
      </w:pPr>
      <w:bookmarkStart w:id="0" w:name="_Toc334454626"/>
      <w:bookmarkStart w:id="1" w:name="_Toc334512459"/>
      <w:bookmarkStart w:id="2" w:name="_Toc335310610"/>
      <w:bookmarkStart w:id="3" w:name="_Toc335311635"/>
      <w:bookmarkStart w:id="4" w:name="_Toc335817979"/>
      <w:r w:rsidRPr="00AC365A">
        <w:rPr>
          <w:rFonts w:ascii="Arial Black" w:hAnsi="Arial Black" w:cs="Tahoma"/>
          <w:b/>
          <w:sz w:val="44"/>
          <w:szCs w:val="20"/>
        </w:rPr>
        <w:lastRenderedPageBreak/>
        <w:t>SUMÁRIO</w:t>
      </w:r>
      <w:bookmarkEnd w:id="0"/>
      <w:bookmarkEnd w:id="1"/>
      <w:bookmarkEnd w:id="2"/>
      <w:bookmarkEnd w:id="3"/>
      <w:bookmarkEnd w:id="4"/>
    </w:p>
    <w:bookmarkStart w:id="5" w:name="_Toc373818468"/>
    <w:p w:rsidR="00C21DC2" w:rsidRDefault="00AE32E0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r w:rsidRPr="00BC0A76">
        <w:rPr>
          <w:rFonts w:ascii="Arial" w:hAnsi="Arial" w:cs="Arial"/>
          <w:sz w:val="18"/>
          <w:szCs w:val="18"/>
        </w:rPr>
        <w:fldChar w:fldCharType="begin"/>
      </w:r>
      <w:r w:rsidRPr="00BC0A76">
        <w:rPr>
          <w:rFonts w:ascii="Arial" w:hAnsi="Arial" w:cs="Arial"/>
          <w:sz w:val="18"/>
          <w:szCs w:val="18"/>
        </w:rPr>
        <w:instrText xml:space="preserve"> TOC \o "1-2" \h \z \u </w:instrText>
      </w:r>
      <w:r w:rsidRPr="00BC0A76">
        <w:rPr>
          <w:rFonts w:ascii="Arial" w:hAnsi="Arial" w:cs="Arial"/>
          <w:sz w:val="18"/>
          <w:szCs w:val="18"/>
        </w:rPr>
        <w:fldChar w:fldCharType="separate"/>
      </w:r>
      <w:hyperlink w:anchor="_Toc513103263" w:history="1">
        <w:r w:rsidR="00C21DC2" w:rsidRPr="00AB387B">
          <w:rPr>
            <w:rStyle w:val="Hyperlink"/>
            <w:rFonts w:ascii="Arial Black" w:hAnsi="Arial Black"/>
          </w:rPr>
          <w:t>Introdução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_Toc513103263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4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13103264" w:history="1">
        <w:r w:rsidR="00C21DC2" w:rsidRPr="00AB387B">
          <w:rPr>
            <w:rStyle w:val="Hyperlink"/>
            <w:rFonts w:ascii="Arial Black" w:hAnsi="Arial Black"/>
          </w:rPr>
          <w:t>1.</w:t>
        </w:r>
        <w:r w:rsidR="00C21DC2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 Black" w:hAnsi="Arial Black"/>
          </w:rPr>
          <w:t>Objetivo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_Toc513103264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4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13103265" w:history="1">
        <w:r w:rsidR="00C21DC2" w:rsidRPr="00AB387B">
          <w:rPr>
            <w:rStyle w:val="Hyperlink"/>
            <w:rFonts w:ascii="Arial Black" w:hAnsi="Arial Black"/>
          </w:rPr>
          <w:t>2.</w:t>
        </w:r>
        <w:r w:rsidR="00C21DC2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 Black" w:hAnsi="Arial Black"/>
          </w:rPr>
          <w:t>Especificações Materiais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_Toc513103265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5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66" w:history="1"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2.1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INFRAESTRUTURA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_Toc513103266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5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67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2.1.1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Eletroduto de aço galvanizado tipo leve de 1” e acessórios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_Toc513103267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5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68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2.1.2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Eletrocalha galvanizada à fogo  com tampa, acessórios de interligação, fixação e derivação, fornecimento e instalação.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_Toc513103268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5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69" w:history="1"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2.2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CABOS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_Toc513103269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6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0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2.2.1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Cabo UTP 4 pares CATEGORIA-6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_Toc513103270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6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1" w:history="1"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2.2.2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Cabo CAT.6 F/UTP INDOOR/OUTDOOR CM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_Toc513103271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6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2" w:history="1"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2.3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  <w:lang w:val="en-US"/>
          </w:rPr>
          <w:t>TERMINAÇÕES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_Toc513103272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7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3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2.3.1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Cordão de Ligação (Patch Cord) CATEGORIA-6 RJ-45/RJ-45 1,5m Branco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_Toc513103273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7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4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2.3.2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Conector Modular RJ-45 Fêmea CATEGORIA-6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_Toc513103274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7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5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2.3.3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Painel Distribuidor RJ45 (Patch Panel) CATEGORIA-6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_Toc513103275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8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6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2.3.4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Organizador de Cabos Horizontal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_Toc513103276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8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7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2.4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EQUIPAMENTO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_Toc513103277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9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8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2.4.1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Rack 44U's - Fechado com kit ventilação ou exaustão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_Toc513103278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9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79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2.5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PISO ELEVADO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_Toc513103279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10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13103280" w:history="1">
        <w:r w:rsidR="00C21DC2" w:rsidRPr="00AB387B">
          <w:rPr>
            <w:rStyle w:val="Hyperlink"/>
            <w:rFonts w:ascii="Arial Black" w:eastAsiaTheme="majorEastAsia" w:hAnsi="Arial Black"/>
            <w:bCs/>
            <w14:textOutline w14:w="9525" w14:cap="rnd" w14:cmpd="sng" w14:algn="ctr">
              <w14:noFill/>
              <w14:prstDash w14:val="solid"/>
              <w14:bevel/>
            </w14:textOutline>
          </w:rPr>
          <w:t>3.</w:t>
        </w:r>
        <w:r w:rsidR="00C21DC2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 Black" w:eastAsiaTheme="majorEastAsia" w:hAnsi="Arial Black"/>
            <w:bCs/>
            <w14:textOutline w14:w="9525" w14:cap="rnd" w14:cmpd="sng" w14:algn="ctr">
              <w14:noFill/>
              <w14:prstDash w14:val="solid"/>
              <w14:bevel/>
            </w14:textOutline>
          </w:rPr>
          <w:t>Especificações de Serviços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_Toc513103280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11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1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ELETRODUTOS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_Toc513103281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11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2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3.2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CANALETAS / ELETROCALHAS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_Toc513103282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11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3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3.3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CAIXAS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_Toc513103283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12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4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3.4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CABOS LÓGICOS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_Toc513103284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12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5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3.5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RECOMPOSIÇÕES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_Toc513103285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12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6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3.6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CERTIFICAÇÃO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_Toc513103286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12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7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3.7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DOCUMENTAÇÃO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_Toc513103287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13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8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3.8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IDENTIFICAÇÃO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_Toc513103288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13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89" w:history="1">
        <w:r w:rsidR="00C21DC2" w:rsidRPr="00AB387B">
          <w:rPr>
            <w:rStyle w:val="Hyperlink"/>
            <w:rFonts w:ascii="Arial" w:eastAsiaTheme="majorEastAsia" w:hAnsi="Arial" w:cs="Arial"/>
            <w:bCs/>
          </w:rPr>
          <w:t>3.9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Theme="majorEastAsia" w:hAnsi="Arial" w:cs="Arial"/>
            <w:bCs/>
          </w:rPr>
          <w:t>DIVERSOS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_Toc513103289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13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13103290" w:history="1">
        <w:r w:rsidR="00C21DC2" w:rsidRPr="00AB387B">
          <w:rPr>
            <w:rStyle w:val="Hyperlink"/>
            <w:rFonts w:ascii="Arial Black" w:hAnsi="Arial Black"/>
          </w:rPr>
          <w:t>4.</w:t>
        </w:r>
        <w:r w:rsidR="00C21DC2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 Black" w:hAnsi="Arial Black"/>
          </w:rPr>
          <w:t>Identificação dos Componentes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_Toc513103290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14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91" w:history="1">
        <w:r w:rsidR="00C21DC2" w:rsidRPr="00AB387B">
          <w:rPr>
            <w:rStyle w:val="Hyperlink"/>
            <w:rFonts w:ascii="Arial" w:hAnsi="Arial" w:cs="Arial"/>
          </w:rPr>
          <w:t>4.1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hAnsi="Arial" w:cs="Arial"/>
          </w:rPr>
          <w:t>Identificação dos Racks de telecomunicações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_Toc513103291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14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92" w:history="1">
        <w:r w:rsidR="00C21DC2" w:rsidRPr="00AB387B">
          <w:rPr>
            <w:rStyle w:val="Hyperlink"/>
            <w:rFonts w:ascii="Arial" w:hAnsi="Arial" w:cs="Arial"/>
          </w:rPr>
          <w:t>4.2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hAnsi="Arial" w:cs="Arial"/>
          </w:rPr>
          <w:t>Identificação de painel de conexão em Rack de telecomunicações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_Toc513103292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14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93" w:history="1">
        <w:r w:rsidR="00C21DC2" w:rsidRPr="00AB387B">
          <w:rPr>
            <w:rStyle w:val="Hyperlink"/>
            <w:rFonts w:ascii="Arial" w:hAnsi="Arial" w:cs="Arial"/>
          </w:rPr>
          <w:t>4.3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hAnsi="Arial" w:cs="Arial"/>
          </w:rPr>
          <w:t>Identificação do Ponto de Telecomunicações (tomada RJ45 na Área de Trabalho)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_Toc513103293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14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94" w:history="1">
        <w:r w:rsidR="00C21DC2" w:rsidRPr="00AB387B">
          <w:rPr>
            <w:rStyle w:val="Hyperlink"/>
            <w:rFonts w:ascii="Arial" w:hAnsi="Arial" w:cs="Arial"/>
          </w:rPr>
          <w:t>4.4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hAnsi="Arial" w:cs="Arial"/>
          </w:rPr>
          <w:t>Cordão de manobra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_Toc513103294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15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95" w:history="1">
        <w:r w:rsidR="00C21DC2" w:rsidRPr="00AB387B">
          <w:rPr>
            <w:rStyle w:val="Hyperlink"/>
            <w:rFonts w:ascii="Arial" w:hAnsi="Arial" w:cs="Arial"/>
          </w:rPr>
          <w:t>4.5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hAnsi="Arial" w:cs="Arial"/>
          </w:rPr>
          <w:t>Cabos em geral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_Toc513103295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15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13103296" w:history="1">
        <w:r w:rsidR="00C21DC2" w:rsidRPr="00AB387B">
          <w:rPr>
            <w:rStyle w:val="Hyperlink"/>
            <w:rFonts w:ascii="Arial Black" w:hAnsi="Arial Black"/>
          </w:rPr>
          <w:t>5.</w:t>
        </w:r>
        <w:r w:rsidR="00C21DC2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 Black" w:hAnsi="Arial Black"/>
          </w:rPr>
          <w:t>Certificação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_Toc513103296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16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13103297" w:history="1">
        <w:r w:rsidR="00C21DC2" w:rsidRPr="00AB387B">
          <w:rPr>
            <w:rStyle w:val="Hyperlink"/>
            <w:rFonts w:ascii="Arial" w:eastAsia="Times New Roman" w:hAnsi="Arial" w:cs="Arial"/>
            <w:lang w:eastAsia="pt-BR"/>
          </w:rPr>
          <w:t>5.1</w:t>
        </w:r>
        <w:r w:rsidR="00C21DC2"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" w:eastAsia="Times New Roman" w:hAnsi="Arial" w:cs="Arial"/>
            <w:lang w:eastAsia="pt-BR"/>
          </w:rPr>
          <w:t>Cabos UTP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_Toc513103297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16</w:t>
        </w:r>
        <w:r w:rsidR="00C21DC2">
          <w:rPr>
            <w:webHidden/>
          </w:rPr>
          <w:fldChar w:fldCharType="end"/>
        </w:r>
      </w:hyperlink>
    </w:p>
    <w:p w:rsidR="00C21DC2" w:rsidRDefault="00F560AA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13103298" w:history="1">
        <w:r w:rsidR="00C21DC2" w:rsidRPr="00AB387B">
          <w:rPr>
            <w:rStyle w:val="Hyperlink"/>
            <w:rFonts w:ascii="Arial Black" w:hAnsi="Arial Black"/>
          </w:rPr>
          <w:t>6.</w:t>
        </w:r>
        <w:r w:rsidR="00C21DC2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C21DC2" w:rsidRPr="00AB387B">
          <w:rPr>
            <w:rStyle w:val="Hyperlink"/>
            <w:rFonts w:ascii="Arial Black" w:hAnsi="Arial Black"/>
          </w:rPr>
          <w:t>Relação de Serviços</w:t>
        </w:r>
        <w:r w:rsidR="00C21DC2">
          <w:rPr>
            <w:webHidden/>
          </w:rPr>
          <w:tab/>
        </w:r>
        <w:r w:rsidR="00C21DC2">
          <w:rPr>
            <w:webHidden/>
          </w:rPr>
          <w:fldChar w:fldCharType="begin"/>
        </w:r>
        <w:r w:rsidR="00C21DC2">
          <w:rPr>
            <w:webHidden/>
          </w:rPr>
          <w:instrText xml:space="preserve"> PAGEREF _Toc513103298 \h </w:instrText>
        </w:r>
        <w:r w:rsidR="00C21DC2">
          <w:rPr>
            <w:webHidden/>
          </w:rPr>
        </w:r>
        <w:r w:rsidR="00C21DC2">
          <w:rPr>
            <w:webHidden/>
          </w:rPr>
          <w:fldChar w:fldCharType="separate"/>
        </w:r>
        <w:r w:rsidR="00D75E49">
          <w:rPr>
            <w:webHidden/>
          </w:rPr>
          <w:t>18</w:t>
        </w:r>
        <w:r w:rsidR="00C21DC2">
          <w:rPr>
            <w:webHidden/>
          </w:rPr>
          <w:fldChar w:fldCharType="end"/>
        </w:r>
      </w:hyperlink>
    </w:p>
    <w:p w:rsidR="00EF1633" w:rsidRDefault="00AE32E0" w:rsidP="009D4221">
      <w:pPr>
        <w:pStyle w:val="Ttulo1"/>
        <w:numPr>
          <w:ilvl w:val="0"/>
          <w:numId w:val="0"/>
        </w:numPr>
        <w:spacing w:before="240" w:after="120"/>
        <w:ind w:left="432"/>
      </w:pPr>
      <w:r w:rsidRPr="00BC0A76">
        <w:rPr>
          <w:rFonts w:ascii="Arial" w:hAnsi="Arial" w:cs="Arial"/>
          <w:sz w:val="18"/>
          <w:szCs w:val="18"/>
        </w:rPr>
        <w:fldChar w:fldCharType="end"/>
      </w:r>
    </w:p>
    <w:bookmarkEnd w:id="5"/>
    <w:p w:rsidR="00614D70" w:rsidRDefault="00D257FF" w:rsidP="009D4221">
      <w:pPr>
        <w:pStyle w:val="Ttulo1"/>
        <w:numPr>
          <w:ilvl w:val="0"/>
          <w:numId w:val="0"/>
        </w:numPr>
        <w:ind w:left="360"/>
        <w:rPr>
          <w:rFonts w:ascii="Arial Black" w:hAnsi="Arial Black"/>
          <w:sz w:val="36"/>
        </w:rPr>
      </w:pPr>
      <w:r>
        <w:rPr>
          <w:rFonts w:ascii="Tahoma" w:hAnsi="Tahoma" w:cs="Tahoma"/>
          <w:b w:val="0"/>
          <w:sz w:val="20"/>
          <w:szCs w:val="20"/>
        </w:rPr>
        <w:br w:type="page"/>
      </w:r>
      <w:bookmarkStart w:id="6" w:name="_Toc330975365"/>
      <w:bookmarkStart w:id="7" w:name="_Toc368305226"/>
      <w:bookmarkStart w:id="8" w:name="_Toc373818469"/>
      <w:bookmarkStart w:id="9" w:name="_Toc513103263"/>
      <w:r w:rsidR="003D70C6" w:rsidRPr="00AC365A">
        <w:rPr>
          <w:rFonts w:ascii="Arial Black" w:hAnsi="Arial Black"/>
          <w:sz w:val="36"/>
        </w:rPr>
        <w:lastRenderedPageBreak/>
        <w:t>I</w:t>
      </w:r>
      <w:bookmarkEnd w:id="6"/>
      <w:bookmarkEnd w:id="7"/>
      <w:r w:rsidR="00630E59" w:rsidRPr="00AC365A">
        <w:rPr>
          <w:rFonts w:ascii="Arial Black" w:hAnsi="Arial Black"/>
          <w:sz w:val="36"/>
        </w:rPr>
        <w:t>ntrodução</w:t>
      </w:r>
      <w:bookmarkEnd w:id="8"/>
      <w:bookmarkEnd w:id="9"/>
    </w:p>
    <w:p w:rsidR="005D4E91" w:rsidRPr="005D4E91" w:rsidRDefault="005D4E91" w:rsidP="005D4E91"/>
    <w:p w:rsidR="008043F2" w:rsidRDefault="00837E8A" w:rsidP="00F27AA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O</w:t>
      </w:r>
      <w:r w:rsidR="00614D70" w:rsidRPr="00802A18">
        <w:rPr>
          <w:rFonts w:ascii="Arial" w:hAnsi="Arial" w:cs="Arial"/>
          <w:sz w:val="24"/>
          <w:szCs w:val="24"/>
        </w:rPr>
        <w:t xml:space="preserve"> present</w:t>
      </w:r>
      <w:r w:rsidR="006532EF" w:rsidRPr="00802A18">
        <w:rPr>
          <w:rFonts w:ascii="Arial" w:hAnsi="Arial" w:cs="Arial"/>
          <w:sz w:val="24"/>
          <w:szCs w:val="24"/>
        </w:rPr>
        <w:t>e documento</w:t>
      </w:r>
      <w:r w:rsidR="00A00648">
        <w:rPr>
          <w:rFonts w:ascii="Arial" w:hAnsi="Arial" w:cs="Arial"/>
          <w:sz w:val="24"/>
          <w:szCs w:val="24"/>
        </w:rPr>
        <w:t>, faz parte</w:t>
      </w:r>
      <w:r w:rsidR="00614D70" w:rsidRPr="00802A18">
        <w:rPr>
          <w:rFonts w:ascii="Arial" w:hAnsi="Arial" w:cs="Arial"/>
          <w:sz w:val="24"/>
          <w:szCs w:val="24"/>
        </w:rPr>
        <w:t xml:space="preserve"> </w:t>
      </w:r>
      <w:r w:rsidR="00A00648">
        <w:rPr>
          <w:rFonts w:ascii="Arial" w:hAnsi="Arial" w:cs="Arial"/>
          <w:sz w:val="24"/>
          <w:szCs w:val="24"/>
        </w:rPr>
        <w:t>d</w:t>
      </w:r>
      <w:r w:rsidR="00614D70" w:rsidRPr="00802A18">
        <w:rPr>
          <w:rFonts w:ascii="Arial" w:hAnsi="Arial" w:cs="Arial"/>
          <w:sz w:val="24"/>
          <w:szCs w:val="24"/>
        </w:rPr>
        <w:t>a documentação técnica do projeto</w:t>
      </w:r>
      <w:r w:rsidR="002E4368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cabeamento estruturado para CFTV-IP </w:t>
      </w:r>
      <w:r w:rsidR="002E4368">
        <w:rPr>
          <w:rFonts w:ascii="Arial" w:hAnsi="Arial" w:cs="Arial"/>
          <w:sz w:val="24"/>
          <w:szCs w:val="24"/>
        </w:rPr>
        <w:t xml:space="preserve">da </w:t>
      </w:r>
      <w:r w:rsidR="00A00648">
        <w:rPr>
          <w:rFonts w:ascii="Arial" w:hAnsi="Arial" w:cs="Arial"/>
          <w:sz w:val="24"/>
          <w:szCs w:val="24"/>
        </w:rPr>
        <w:t>Reforma do Anexo-2 do Ed. Sede do TJ/AL.</w:t>
      </w:r>
    </w:p>
    <w:p w:rsidR="00AB02A4" w:rsidRDefault="00AB02A4" w:rsidP="00F27AA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2E4368" w:rsidRDefault="002E4368" w:rsidP="00F27AA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AB02A4" w:rsidRDefault="00AB02A4" w:rsidP="00F27AA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6532EF" w:rsidRDefault="006532EF" w:rsidP="00AC365A">
      <w:pPr>
        <w:pStyle w:val="Ttulo1"/>
        <w:numPr>
          <w:ilvl w:val="0"/>
          <w:numId w:val="1"/>
        </w:numPr>
        <w:ind w:left="0" w:firstLine="0"/>
        <w:rPr>
          <w:rFonts w:ascii="Arial Black" w:hAnsi="Arial Black"/>
          <w:sz w:val="36"/>
        </w:rPr>
      </w:pPr>
      <w:bookmarkStart w:id="10" w:name="_Toc373818470"/>
      <w:bookmarkStart w:id="11" w:name="_Toc513103264"/>
      <w:r w:rsidRPr="00AC365A">
        <w:rPr>
          <w:rFonts w:ascii="Arial Black" w:hAnsi="Arial Black"/>
          <w:sz w:val="36"/>
        </w:rPr>
        <w:t>Objetivo</w:t>
      </w:r>
      <w:bookmarkEnd w:id="10"/>
      <w:bookmarkEnd w:id="11"/>
    </w:p>
    <w:p w:rsidR="002E4368" w:rsidRPr="002E4368" w:rsidRDefault="002E4368" w:rsidP="002E4368"/>
    <w:p w:rsidR="0076705D" w:rsidRDefault="00176E5F" w:rsidP="0076705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Estas Especificações Técnicas – ET</w:t>
      </w:r>
      <w:r w:rsidR="002E4368">
        <w:rPr>
          <w:rFonts w:ascii="Arial" w:hAnsi="Arial" w:cs="Arial"/>
          <w:sz w:val="24"/>
          <w:szCs w:val="24"/>
        </w:rPr>
        <w:t xml:space="preserve"> </w:t>
      </w:r>
      <w:r w:rsidR="00A01768" w:rsidRPr="00802A18">
        <w:rPr>
          <w:rFonts w:ascii="Arial" w:hAnsi="Arial" w:cs="Arial"/>
          <w:sz w:val="24"/>
          <w:szCs w:val="24"/>
        </w:rPr>
        <w:t xml:space="preserve">tem como </w:t>
      </w:r>
      <w:r w:rsidR="00A96258" w:rsidRPr="00802A18">
        <w:rPr>
          <w:rFonts w:ascii="Arial" w:hAnsi="Arial" w:cs="Arial"/>
          <w:sz w:val="24"/>
          <w:szCs w:val="24"/>
        </w:rPr>
        <w:t xml:space="preserve">objetivo </w:t>
      </w:r>
      <w:r>
        <w:rPr>
          <w:rFonts w:ascii="Arial" w:hAnsi="Arial" w:cs="Arial"/>
          <w:sz w:val="24"/>
          <w:szCs w:val="24"/>
        </w:rPr>
        <w:t>principal</w:t>
      </w:r>
      <w:r w:rsidRPr="00176E5F">
        <w:rPr>
          <w:rFonts w:ascii="Arial" w:hAnsi="Arial" w:cs="Arial"/>
          <w:sz w:val="24"/>
          <w:szCs w:val="24"/>
        </w:rPr>
        <w:t xml:space="preserve"> descrever as características técnicas </w:t>
      </w:r>
      <w:r w:rsidR="00837E8A">
        <w:rPr>
          <w:rFonts w:ascii="Arial" w:hAnsi="Arial" w:cs="Arial"/>
          <w:sz w:val="24"/>
          <w:szCs w:val="24"/>
        </w:rPr>
        <w:t xml:space="preserve">mínimas </w:t>
      </w:r>
      <w:r w:rsidRPr="00176E5F">
        <w:rPr>
          <w:rFonts w:ascii="Arial" w:hAnsi="Arial" w:cs="Arial"/>
          <w:sz w:val="24"/>
          <w:szCs w:val="24"/>
        </w:rPr>
        <w:t>dos equipamentos, materiais e serviços, que devem ser seguidas</w:t>
      </w:r>
      <w:r>
        <w:rPr>
          <w:rFonts w:ascii="Arial" w:hAnsi="Arial" w:cs="Arial"/>
          <w:sz w:val="24"/>
          <w:szCs w:val="24"/>
        </w:rPr>
        <w:t>,</w:t>
      </w:r>
      <w:r w:rsidRPr="00176E5F">
        <w:rPr>
          <w:rFonts w:ascii="Arial" w:hAnsi="Arial" w:cs="Arial"/>
          <w:sz w:val="24"/>
          <w:szCs w:val="24"/>
        </w:rPr>
        <w:t xml:space="preserve"> com o objetivo de implementar</w:t>
      </w:r>
      <w:r w:rsidR="00F1728B">
        <w:rPr>
          <w:rFonts w:ascii="Arial" w:hAnsi="Arial" w:cs="Arial"/>
          <w:sz w:val="24"/>
          <w:szCs w:val="24"/>
        </w:rPr>
        <w:t xml:space="preserve"> o Sistema de </w:t>
      </w:r>
      <w:r w:rsidR="00837E8A">
        <w:rPr>
          <w:rFonts w:ascii="Arial" w:hAnsi="Arial" w:cs="Arial"/>
          <w:sz w:val="24"/>
          <w:szCs w:val="24"/>
        </w:rPr>
        <w:t xml:space="preserve">Cabeamento Estruturado para o </w:t>
      </w:r>
      <w:bookmarkStart w:id="12" w:name="_Toc256414246"/>
      <w:bookmarkStart w:id="13" w:name="_Toc373818471"/>
      <w:r w:rsidR="00A00648">
        <w:rPr>
          <w:rFonts w:ascii="Arial" w:hAnsi="Arial" w:cs="Arial"/>
          <w:sz w:val="24"/>
          <w:szCs w:val="24"/>
        </w:rPr>
        <w:t>CFTV-IP a ser instalado no Anexo-2 da sede do TJ/AL</w:t>
      </w:r>
      <w:r w:rsidR="0076705D">
        <w:rPr>
          <w:rFonts w:ascii="Arial" w:hAnsi="Arial" w:cs="Arial"/>
          <w:sz w:val="24"/>
          <w:szCs w:val="24"/>
        </w:rPr>
        <w:t>.</w:t>
      </w:r>
    </w:p>
    <w:p w:rsidR="002E4368" w:rsidRDefault="00433A2D" w:rsidP="002E43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2E4368" w:rsidRDefault="002E4368" w:rsidP="002E43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E4368" w:rsidRDefault="002E4368" w:rsidP="002E43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bookmarkEnd w:id="12"/>
    <w:bookmarkEnd w:id="13"/>
    <w:p w:rsidR="00715624" w:rsidRDefault="00715624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br w:type="page"/>
      </w:r>
    </w:p>
    <w:p w:rsidR="001D3E01" w:rsidRPr="00802A18" w:rsidRDefault="001D3E01" w:rsidP="004B09E9">
      <w:pPr>
        <w:pStyle w:val="Ttulo1"/>
        <w:numPr>
          <w:ilvl w:val="0"/>
          <w:numId w:val="1"/>
        </w:numPr>
        <w:ind w:left="0" w:firstLine="0"/>
        <w:rPr>
          <w:rFonts w:ascii="Arial Black" w:hAnsi="Arial Black"/>
          <w:sz w:val="36"/>
        </w:rPr>
      </w:pPr>
      <w:bookmarkStart w:id="14" w:name="_Toc513103265"/>
      <w:r>
        <w:rPr>
          <w:rFonts w:ascii="Arial Black" w:hAnsi="Arial Black"/>
          <w:sz w:val="36"/>
        </w:rPr>
        <w:lastRenderedPageBreak/>
        <w:t xml:space="preserve">Especificações </w:t>
      </w:r>
      <w:r w:rsidR="00C244D3">
        <w:rPr>
          <w:rFonts w:ascii="Arial Black" w:hAnsi="Arial Black"/>
          <w:sz w:val="36"/>
        </w:rPr>
        <w:t>Materiais</w:t>
      </w:r>
      <w:bookmarkEnd w:id="14"/>
    </w:p>
    <w:p w:rsidR="00464DD8" w:rsidRDefault="00464DD8" w:rsidP="00464DD8"/>
    <w:p w:rsidR="00F56E5F" w:rsidRPr="000D2E7B" w:rsidRDefault="00F56E5F" w:rsidP="00F56E5F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  <w:lang w:val="en-US"/>
        </w:rPr>
      </w:pPr>
      <w:bookmarkStart w:id="15" w:name="_Toc396211720"/>
      <w:bookmarkStart w:id="16" w:name="_Toc406622470"/>
      <w:bookmarkStart w:id="17" w:name="_Toc513103266"/>
      <w:r w:rsidRPr="000D2E7B">
        <w:rPr>
          <w:rFonts w:ascii="Arial" w:eastAsiaTheme="majorEastAsia" w:hAnsi="Arial" w:cs="Arial"/>
          <w:b/>
          <w:bCs/>
          <w:sz w:val="24"/>
          <w:szCs w:val="24"/>
          <w:lang w:val="en-US"/>
        </w:rPr>
        <w:t>INFRAESTRUTURA</w:t>
      </w:r>
      <w:bookmarkEnd w:id="15"/>
      <w:bookmarkEnd w:id="16"/>
      <w:bookmarkEnd w:id="17"/>
    </w:p>
    <w:p w:rsidR="00F56E5F" w:rsidRPr="000D2E7B" w:rsidRDefault="00F56E5F" w:rsidP="00F56E5F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18" w:name="_Toc376787355"/>
      <w:bookmarkStart w:id="19" w:name="_Toc378083375"/>
      <w:bookmarkStart w:id="20" w:name="_Toc379359345"/>
      <w:bookmarkStart w:id="21" w:name="_Toc379359838"/>
      <w:bookmarkStart w:id="22" w:name="_Toc406622471"/>
      <w:bookmarkStart w:id="23" w:name="_Toc513103267"/>
      <w:r w:rsidRPr="000D2E7B">
        <w:rPr>
          <w:rFonts w:ascii="Arial" w:eastAsiaTheme="majorEastAsia" w:hAnsi="Arial" w:cs="Arial"/>
          <w:b/>
          <w:bCs/>
          <w:sz w:val="24"/>
          <w:szCs w:val="24"/>
        </w:rPr>
        <w:t xml:space="preserve">Eletroduto de aço galvanizado tipo leve de 1” </w:t>
      </w:r>
      <w:bookmarkEnd w:id="18"/>
      <w:bookmarkEnd w:id="19"/>
      <w:bookmarkEnd w:id="20"/>
      <w:bookmarkEnd w:id="21"/>
      <w:bookmarkEnd w:id="22"/>
      <w:r>
        <w:rPr>
          <w:rFonts w:ascii="Arial" w:eastAsiaTheme="majorEastAsia" w:hAnsi="Arial" w:cs="Arial"/>
          <w:b/>
          <w:bCs/>
          <w:sz w:val="24"/>
          <w:szCs w:val="24"/>
        </w:rPr>
        <w:t>e acessórios</w:t>
      </w:r>
      <w:bookmarkEnd w:id="23"/>
    </w:p>
    <w:p w:rsidR="00F56E5F" w:rsidRDefault="00F56E5F" w:rsidP="00F56E5F">
      <w:pPr>
        <w:rPr>
          <w:rFonts w:ascii="Arial" w:hAnsi="Arial" w:cs="Arial"/>
        </w:rPr>
      </w:pPr>
    </w:p>
    <w:p w:rsidR="00F56E5F" w:rsidRPr="000D2E7B" w:rsidRDefault="00F56E5F" w:rsidP="00F56E5F">
      <w:pPr>
        <w:rPr>
          <w:rFonts w:ascii="Arial" w:hAnsi="Arial" w:cs="Arial"/>
        </w:rPr>
      </w:pPr>
      <w:proofErr w:type="spellStart"/>
      <w:r w:rsidRPr="000D2E7B">
        <w:rPr>
          <w:rFonts w:ascii="Arial" w:hAnsi="Arial" w:cs="Arial"/>
        </w:rPr>
        <w:t>Obs</w:t>
      </w:r>
      <w:proofErr w:type="spellEnd"/>
      <w:r w:rsidRPr="000D2E7B">
        <w:rPr>
          <w:rFonts w:ascii="Arial" w:hAnsi="Arial" w:cs="Arial"/>
        </w:rPr>
        <w:t>: Contempla o fornecimento completo e a instalação com todos acessórios de fixação.</w:t>
      </w:r>
    </w:p>
    <w:p w:rsidR="00F56E5F" w:rsidRPr="000D2E7B" w:rsidRDefault="00F56E5F" w:rsidP="00F56E5F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</w:rPr>
      </w:pPr>
      <w:r w:rsidRPr="000D2E7B">
        <w:rPr>
          <w:rFonts w:ascii="Arial" w:hAnsi="Arial" w:cs="Arial"/>
        </w:rPr>
        <w:t xml:space="preserve">Deverão ser fornecidos todos os acessórios necessários para instalação tais como: Curva 90º, luva, abraçadeira e </w:t>
      </w:r>
      <w:proofErr w:type="gramStart"/>
      <w:r w:rsidRPr="000D2E7B">
        <w:rPr>
          <w:rFonts w:ascii="Arial" w:hAnsi="Arial" w:cs="Arial"/>
        </w:rPr>
        <w:t>etc..</w:t>
      </w:r>
      <w:proofErr w:type="gramEnd"/>
      <w:r w:rsidRPr="000D2E7B">
        <w:rPr>
          <w:rFonts w:ascii="Arial" w:hAnsi="Arial" w:cs="Arial"/>
        </w:rPr>
        <w:t xml:space="preserve"> , conforme planta;</w:t>
      </w:r>
    </w:p>
    <w:p w:rsidR="00F56E5F" w:rsidRPr="000D2E7B" w:rsidRDefault="00F56E5F" w:rsidP="00F56E5F">
      <w:pPr>
        <w:spacing w:before="120" w:after="120" w:line="240" w:lineRule="auto"/>
        <w:ind w:left="720"/>
        <w:contextualSpacing/>
        <w:jc w:val="both"/>
        <w:rPr>
          <w:rFonts w:ascii="Arial" w:hAnsi="Arial" w:cs="Arial"/>
        </w:rPr>
      </w:pPr>
    </w:p>
    <w:p w:rsidR="00F56E5F" w:rsidRPr="000D2E7B" w:rsidRDefault="00F56E5F" w:rsidP="00F56E5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outlineLvl w:val="5"/>
        <w:rPr>
          <w:rFonts w:ascii="Arial" w:eastAsia="Times New Roman" w:hAnsi="Arial" w:cs="Arial"/>
          <w:i/>
          <w:szCs w:val="20"/>
          <w:lang w:eastAsia="fr-FR"/>
        </w:rPr>
      </w:pPr>
      <w:r w:rsidRPr="000D2E7B">
        <w:rPr>
          <w:rFonts w:ascii="Arial" w:eastAsia="Times New Roman" w:hAnsi="Arial" w:cs="Arial"/>
          <w:bCs/>
          <w:i/>
          <w:szCs w:val="20"/>
          <w:lang w:eastAsia="fr-FR"/>
        </w:rPr>
        <w:t>Material</w:t>
      </w:r>
      <w:r w:rsidRPr="000D2E7B">
        <w:rPr>
          <w:rFonts w:ascii="Arial" w:eastAsia="Times New Roman" w:hAnsi="Arial" w:cs="Arial"/>
          <w:bCs/>
          <w:i/>
          <w:szCs w:val="20"/>
          <w:lang w:eastAsia="fr-FR"/>
        </w:rPr>
        <w:tab/>
      </w:r>
      <w:r w:rsidRPr="000D2E7B">
        <w:rPr>
          <w:rFonts w:ascii="Arial" w:eastAsia="Times New Roman" w:hAnsi="Arial" w:cs="Arial"/>
          <w:bCs/>
          <w:i/>
          <w:szCs w:val="20"/>
          <w:lang w:eastAsia="fr-FR"/>
        </w:rPr>
        <w:tab/>
      </w:r>
      <w:r w:rsidRPr="000D2E7B">
        <w:rPr>
          <w:rFonts w:ascii="Arial" w:eastAsia="Times New Roman" w:hAnsi="Arial" w:cs="Arial"/>
          <w:bCs/>
          <w:i/>
          <w:szCs w:val="20"/>
          <w:lang w:eastAsia="fr-FR"/>
        </w:rPr>
        <w:tab/>
      </w:r>
      <w:r w:rsidRPr="000D2E7B">
        <w:rPr>
          <w:rFonts w:ascii="Arial" w:eastAsia="Times New Roman" w:hAnsi="Arial" w:cs="Arial"/>
          <w:bCs/>
          <w:i/>
          <w:szCs w:val="20"/>
          <w:lang w:eastAsia="fr-FR"/>
        </w:rPr>
        <w:tab/>
        <w:t xml:space="preserve">         Ferro Galvanizado a fogo</w:t>
      </w:r>
    </w:p>
    <w:p w:rsidR="00F56E5F" w:rsidRPr="000D2E7B" w:rsidRDefault="00F56E5F" w:rsidP="00F56E5F">
      <w:pPr>
        <w:numPr>
          <w:ilvl w:val="0"/>
          <w:numId w:val="18"/>
        </w:numPr>
        <w:tabs>
          <w:tab w:val="left" w:pos="567"/>
          <w:tab w:val="left" w:pos="1276"/>
          <w:tab w:val="left" w:pos="482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Tamanhos </w:t>
      </w:r>
      <w:proofErr w:type="gramStart"/>
      <w:r w:rsidRPr="000D2E7B">
        <w:rPr>
          <w:rFonts w:ascii="Arial" w:hAnsi="Arial" w:cs="Arial"/>
          <w:bCs/>
        </w:rPr>
        <w:tab/>
        <w:t>Ver</w:t>
      </w:r>
      <w:proofErr w:type="gramEnd"/>
      <w:r w:rsidRPr="000D2E7B">
        <w:rPr>
          <w:rFonts w:ascii="Arial" w:hAnsi="Arial" w:cs="Arial"/>
          <w:bCs/>
        </w:rPr>
        <w:t xml:space="preserve"> projeto</w:t>
      </w:r>
    </w:p>
    <w:p w:rsidR="00F56E5F" w:rsidRPr="000D2E7B" w:rsidRDefault="00F56E5F" w:rsidP="00F56E5F">
      <w:pPr>
        <w:numPr>
          <w:ilvl w:val="0"/>
          <w:numId w:val="18"/>
        </w:numPr>
        <w:tabs>
          <w:tab w:val="left" w:pos="567"/>
          <w:tab w:val="left" w:pos="4820"/>
          <w:tab w:val="left" w:pos="486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Tipo</w:t>
      </w:r>
      <w:r>
        <w:rPr>
          <w:rFonts w:ascii="Arial" w:hAnsi="Arial" w:cs="Arial"/>
          <w:bCs/>
        </w:rPr>
        <w:tab/>
        <w:t>Médio</w:t>
      </w:r>
    </w:p>
    <w:p w:rsidR="00F56E5F" w:rsidRPr="000D2E7B" w:rsidRDefault="00F56E5F" w:rsidP="00F56E5F">
      <w:pPr>
        <w:numPr>
          <w:ilvl w:val="0"/>
          <w:numId w:val="18"/>
        </w:numPr>
        <w:tabs>
          <w:tab w:val="left" w:pos="567"/>
          <w:tab w:val="left" w:pos="1276"/>
          <w:tab w:val="left" w:pos="482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Comprimento</w:t>
      </w:r>
      <w:r w:rsidRPr="000D2E7B">
        <w:rPr>
          <w:rFonts w:ascii="Arial" w:hAnsi="Arial" w:cs="Arial"/>
          <w:bCs/>
        </w:rPr>
        <w:tab/>
        <w:t>3 metros</w:t>
      </w:r>
    </w:p>
    <w:p w:rsidR="00F56E5F" w:rsidRPr="000D2E7B" w:rsidRDefault="00F56E5F" w:rsidP="00F56E5F">
      <w:pPr>
        <w:numPr>
          <w:ilvl w:val="0"/>
          <w:numId w:val="18"/>
        </w:numPr>
        <w:tabs>
          <w:tab w:val="left" w:pos="567"/>
          <w:tab w:val="left" w:pos="1276"/>
          <w:tab w:val="left" w:pos="482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Local de aplicação</w:t>
      </w:r>
      <w:r w:rsidRPr="000D2E7B">
        <w:rPr>
          <w:rFonts w:ascii="Arial" w:hAnsi="Arial" w:cs="Arial"/>
          <w:bCs/>
        </w:rPr>
        <w:tab/>
        <w:t>Aparente no entre forro.</w:t>
      </w:r>
    </w:p>
    <w:p w:rsidR="00F56E5F" w:rsidRPr="000D2E7B" w:rsidRDefault="00F56E5F" w:rsidP="00F56E5F">
      <w:pPr>
        <w:numPr>
          <w:ilvl w:val="0"/>
          <w:numId w:val="18"/>
        </w:numPr>
        <w:tabs>
          <w:tab w:val="left" w:pos="567"/>
          <w:tab w:val="left" w:pos="1276"/>
          <w:tab w:val="left" w:pos="482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Norma a ser seguida</w:t>
      </w:r>
      <w:r w:rsidRPr="000D2E7B">
        <w:rPr>
          <w:rFonts w:ascii="Arial" w:hAnsi="Arial" w:cs="Arial"/>
          <w:bCs/>
        </w:rPr>
        <w:tab/>
        <w:t>NBR 13057</w:t>
      </w:r>
    </w:p>
    <w:p w:rsidR="00F56E5F" w:rsidRPr="000D2E7B" w:rsidRDefault="00F56E5F" w:rsidP="00F56E5F">
      <w:pPr>
        <w:numPr>
          <w:ilvl w:val="0"/>
          <w:numId w:val="18"/>
        </w:numPr>
        <w:tabs>
          <w:tab w:val="left" w:pos="567"/>
          <w:tab w:val="left" w:pos="1276"/>
          <w:tab w:val="left" w:pos="482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Aplicação</w:t>
      </w:r>
      <w:r w:rsidRPr="000D2E7B">
        <w:rPr>
          <w:rFonts w:ascii="Arial" w:hAnsi="Arial" w:cs="Arial"/>
          <w:bCs/>
        </w:rPr>
        <w:tab/>
        <w:t>conforme projeto</w:t>
      </w:r>
    </w:p>
    <w:p w:rsidR="00F56E5F" w:rsidRPr="000D2E7B" w:rsidRDefault="00F56E5F" w:rsidP="00F56E5F">
      <w:pPr>
        <w:tabs>
          <w:tab w:val="num" w:pos="360"/>
        </w:tabs>
        <w:spacing w:before="120" w:after="120" w:line="360" w:lineRule="auto"/>
        <w:jc w:val="both"/>
        <w:outlineLvl w:val="0"/>
        <w:rPr>
          <w:rFonts w:ascii="Arial" w:eastAsia="Times New Roman" w:hAnsi="Arial"/>
          <w:b/>
        </w:rPr>
      </w:pPr>
    </w:p>
    <w:p w:rsidR="00F56E5F" w:rsidRPr="000D2E7B" w:rsidRDefault="00A00648" w:rsidP="00F56E5F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24" w:name="_Toc369254918"/>
      <w:bookmarkStart w:id="25" w:name="_Toc376787359"/>
      <w:bookmarkStart w:id="26" w:name="_Toc378083378"/>
      <w:bookmarkStart w:id="27" w:name="_Toc379359348"/>
      <w:bookmarkStart w:id="28" w:name="_Toc379359841"/>
      <w:bookmarkStart w:id="29" w:name="_Toc406622472"/>
      <w:bookmarkStart w:id="30" w:name="_Toc513103268"/>
      <w:proofErr w:type="spellStart"/>
      <w:r>
        <w:rPr>
          <w:rFonts w:ascii="Arial" w:eastAsiaTheme="majorEastAsia" w:hAnsi="Arial" w:cs="Arial"/>
          <w:b/>
          <w:bCs/>
          <w:sz w:val="24"/>
          <w:szCs w:val="24"/>
        </w:rPr>
        <w:t>Eletrocalha</w:t>
      </w:r>
      <w:proofErr w:type="spellEnd"/>
      <w:r>
        <w:rPr>
          <w:rFonts w:ascii="Arial" w:eastAsiaTheme="majorEastAsia" w:hAnsi="Arial" w:cs="Arial"/>
          <w:b/>
          <w:bCs/>
          <w:sz w:val="24"/>
          <w:szCs w:val="24"/>
        </w:rPr>
        <w:t xml:space="preserve"> galvanizada, </w:t>
      </w:r>
      <w:r w:rsidR="00F56E5F" w:rsidRPr="000D2E7B">
        <w:rPr>
          <w:rFonts w:ascii="Arial" w:eastAsiaTheme="majorEastAsia" w:hAnsi="Arial" w:cs="Arial"/>
          <w:b/>
          <w:bCs/>
          <w:sz w:val="24"/>
          <w:szCs w:val="24"/>
        </w:rPr>
        <w:t>com tampa, acessórios de interligação, fixação e derivação, fornecimento e instalação.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F56E5F" w:rsidRDefault="00F56E5F" w:rsidP="00F56E5F">
      <w:pPr>
        <w:rPr>
          <w:rFonts w:ascii="Arial" w:hAnsi="Arial" w:cs="Arial"/>
        </w:rPr>
      </w:pPr>
    </w:p>
    <w:p w:rsidR="00F56E5F" w:rsidRPr="000D2E7B" w:rsidRDefault="00F56E5F" w:rsidP="00F56E5F">
      <w:pPr>
        <w:rPr>
          <w:rFonts w:ascii="Arial" w:hAnsi="Arial" w:cs="Arial"/>
        </w:rPr>
      </w:pPr>
      <w:proofErr w:type="spellStart"/>
      <w:r w:rsidRPr="000D2E7B">
        <w:rPr>
          <w:rFonts w:ascii="Arial" w:hAnsi="Arial" w:cs="Arial"/>
        </w:rPr>
        <w:t>Obs</w:t>
      </w:r>
      <w:proofErr w:type="spellEnd"/>
      <w:r w:rsidRPr="000D2E7B">
        <w:rPr>
          <w:rFonts w:ascii="Arial" w:hAnsi="Arial" w:cs="Arial"/>
        </w:rPr>
        <w:t>: Contempla o fornecimento completo com todos acessórios de fixação.</w:t>
      </w:r>
    </w:p>
    <w:p w:rsidR="00F56E5F" w:rsidRPr="000D2E7B" w:rsidRDefault="00A00648" w:rsidP="00F56E5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outlineLvl w:val="5"/>
        <w:rPr>
          <w:rFonts w:ascii="Arial" w:eastAsia="Times New Roman" w:hAnsi="Arial" w:cs="Arial"/>
          <w:i/>
          <w:kern w:val="28"/>
          <w:lang w:eastAsia="fr-FR"/>
        </w:rPr>
      </w:pPr>
      <w:r>
        <w:rPr>
          <w:rFonts w:ascii="Arial" w:eastAsia="Times New Roman" w:hAnsi="Arial" w:cs="Arial"/>
          <w:bCs/>
          <w:i/>
          <w:szCs w:val="20"/>
          <w:lang w:eastAsia="fr-FR"/>
        </w:rPr>
        <w:t>Material</w:t>
      </w:r>
      <w:r>
        <w:rPr>
          <w:rFonts w:ascii="Arial" w:eastAsia="Times New Roman" w:hAnsi="Arial" w:cs="Arial"/>
          <w:bCs/>
          <w:i/>
          <w:szCs w:val="20"/>
          <w:lang w:eastAsia="fr-FR"/>
        </w:rPr>
        <w:tab/>
      </w:r>
      <w:r>
        <w:rPr>
          <w:rFonts w:ascii="Arial" w:eastAsia="Times New Roman" w:hAnsi="Arial" w:cs="Arial"/>
          <w:bCs/>
          <w:i/>
          <w:szCs w:val="20"/>
          <w:lang w:eastAsia="fr-FR"/>
        </w:rPr>
        <w:tab/>
      </w:r>
      <w:r>
        <w:rPr>
          <w:rFonts w:ascii="Arial" w:eastAsia="Times New Roman" w:hAnsi="Arial" w:cs="Arial"/>
          <w:bCs/>
          <w:i/>
          <w:szCs w:val="20"/>
          <w:lang w:eastAsia="fr-FR"/>
        </w:rPr>
        <w:tab/>
      </w:r>
      <w:r>
        <w:rPr>
          <w:rFonts w:ascii="Arial" w:eastAsia="Times New Roman" w:hAnsi="Arial" w:cs="Arial"/>
          <w:bCs/>
          <w:i/>
          <w:szCs w:val="20"/>
          <w:lang w:eastAsia="fr-FR"/>
        </w:rPr>
        <w:tab/>
        <w:t xml:space="preserve">       </w:t>
      </w:r>
      <w:proofErr w:type="gramStart"/>
      <w:r>
        <w:rPr>
          <w:rFonts w:ascii="Arial" w:eastAsia="Times New Roman" w:hAnsi="Arial" w:cs="Arial"/>
          <w:bCs/>
          <w:i/>
          <w:szCs w:val="20"/>
          <w:lang w:eastAsia="fr-FR"/>
        </w:rPr>
        <w:t xml:space="preserve">  </w:t>
      </w:r>
      <w:r w:rsidR="00F56E5F" w:rsidRPr="000D2E7B">
        <w:rPr>
          <w:rFonts w:ascii="Arial" w:eastAsia="Times New Roman" w:hAnsi="Arial" w:cs="Arial"/>
          <w:bCs/>
          <w:i/>
          <w:szCs w:val="20"/>
          <w:lang w:eastAsia="fr-FR"/>
        </w:rPr>
        <w:t>Galvanizado</w:t>
      </w:r>
      <w:proofErr w:type="gramEnd"/>
      <w:r w:rsidR="00F56E5F" w:rsidRPr="000D2E7B">
        <w:rPr>
          <w:rFonts w:ascii="Arial" w:eastAsia="Times New Roman" w:hAnsi="Arial" w:cs="Arial"/>
          <w:bCs/>
          <w:i/>
          <w:szCs w:val="20"/>
          <w:lang w:eastAsia="fr-FR"/>
        </w:rPr>
        <w:t xml:space="preserve"> a fogo (zincagem a quente)</w:t>
      </w:r>
    </w:p>
    <w:p w:rsidR="00F56E5F" w:rsidRPr="000D2E7B" w:rsidRDefault="00F56E5F" w:rsidP="00F56E5F">
      <w:pPr>
        <w:numPr>
          <w:ilvl w:val="0"/>
          <w:numId w:val="19"/>
        </w:numPr>
        <w:tabs>
          <w:tab w:val="left" w:pos="1276"/>
          <w:tab w:val="left" w:pos="4820"/>
          <w:tab w:val="left" w:pos="5670"/>
        </w:tabs>
        <w:spacing w:before="120" w:after="120" w:line="360" w:lineRule="auto"/>
        <w:ind w:left="360" w:right="-232" w:firstLine="0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Cha</w:t>
      </w:r>
      <w:r>
        <w:rPr>
          <w:rFonts w:ascii="Arial" w:hAnsi="Arial" w:cs="Arial"/>
          <w:bCs/>
        </w:rPr>
        <w:t xml:space="preserve">pa (micras de zinco por </w:t>
      </w:r>
      <w:proofErr w:type="gramStart"/>
      <w:r>
        <w:rPr>
          <w:rFonts w:ascii="Arial" w:hAnsi="Arial" w:cs="Arial"/>
          <w:bCs/>
        </w:rPr>
        <w:t>fase)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18</w:t>
      </w:r>
    </w:p>
    <w:p w:rsidR="00F56E5F" w:rsidRPr="000D2E7B" w:rsidRDefault="00F56E5F" w:rsidP="00F56E5F">
      <w:pPr>
        <w:numPr>
          <w:ilvl w:val="0"/>
          <w:numId w:val="19"/>
        </w:numPr>
        <w:tabs>
          <w:tab w:val="left" w:pos="1276"/>
          <w:tab w:val="left" w:pos="4820"/>
        </w:tabs>
        <w:spacing w:before="120" w:after="120" w:line="360" w:lineRule="auto"/>
        <w:ind w:left="360" w:right="-232" w:firstLine="0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Tamanhos</w:t>
      </w:r>
      <w:r w:rsidRPr="000D2E7B">
        <w:rPr>
          <w:rFonts w:ascii="Arial" w:hAnsi="Arial" w:cs="Arial"/>
          <w:bCs/>
        </w:rPr>
        <w:tab/>
        <w:t>Indicados em planta</w:t>
      </w:r>
    </w:p>
    <w:p w:rsidR="00F56E5F" w:rsidRPr="000D2E7B" w:rsidRDefault="00F56E5F" w:rsidP="00F56E5F">
      <w:pPr>
        <w:numPr>
          <w:ilvl w:val="0"/>
          <w:numId w:val="19"/>
        </w:numPr>
        <w:tabs>
          <w:tab w:val="left" w:pos="1276"/>
          <w:tab w:val="left" w:pos="4820"/>
        </w:tabs>
        <w:spacing w:before="120" w:after="120" w:line="360" w:lineRule="auto"/>
        <w:ind w:left="360" w:right="-232" w:firstLine="0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Tipo</w:t>
      </w:r>
      <w:r w:rsidRPr="000D2E7B">
        <w:rPr>
          <w:rFonts w:ascii="Arial" w:hAnsi="Arial" w:cs="Arial"/>
          <w:bCs/>
        </w:rPr>
        <w:tab/>
      </w:r>
      <w:r w:rsidRPr="000D2E7B">
        <w:rPr>
          <w:rFonts w:ascii="Arial" w:hAnsi="Arial" w:cs="Arial"/>
          <w:bCs/>
        </w:rPr>
        <w:tab/>
        <w:t>com tampa</w:t>
      </w:r>
    </w:p>
    <w:p w:rsidR="00F56E5F" w:rsidRPr="000D2E7B" w:rsidRDefault="00F56E5F" w:rsidP="00F56E5F">
      <w:pPr>
        <w:numPr>
          <w:ilvl w:val="0"/>
          <w:numId w:val="19"/>
        </w:numPr>
        <w:tabs>
          <w:tab w:val="left" w:pos="1276"/>
          <w:tab w:val="left" w:pos="4820"/>
        </w:tabs>
        <w:spacing w:before="120" w:after="120" w:line="360" w:lineRule="auto"/>
        <w:ind w:left="360" w:right="-232" w:firstLine="0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Local de aplicação</w:t>
      </w:r>
      <w:r w:rsidRPr="000D2E7B">
        <w:rPr>
          <w:rFonts w:ascii="Arial" w:hAnsi="Arial" w:cs="Arial"/>
          <w:bCs/>
        </w:rPr>
        <w:tab/>
        <w:t xml:space="preserve">Presa na laje </w:t>
      </w:r>
    </w:p>
    <w:p w:rsidR="00F56E5F" w:rsidRPr="000D2E7B" w:rsidRDefault="00F56E5F" w:rsidP="00F56E5F">
      <w:pPr>
        <w:numPr>
          <w:ilvl w:val="0"/>
          <w:numId w:val="19"/>
        </w:numPr>
        <w:tabs>
          <w:tab w:val="left" w:pos="1276"/>
          <w:tab w:val="left" w:pos="4820"/>
        </w:tabs>
        <w:spacing w:before="120" w:after="120" w:line="360" w:lineRule="auto"/>
        <w:ind w:left="360" w:right="-232" w:firstLine="0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Fixação</w:t>
      </w:r>
      <w:r w:rsidRPr="000D2E7B">
        <w:rPr>
          <w:rFonts w:ascii="Arial" w:hAnsi="Arial" w:cs="Arial"/>
          <w:bCs/>
        </w:rPr>
        <w:tab/>
        <w:t>Parafuso</w:t>
      </w:r>
    </w:p>
    <w:p w:rsidR="00F56E5F" w:rsidRPr="000D2E7B" w:rsidRDefault="00F56E5F" w:rsidP="00F56E5F">
      <w:pPr>
        <w:numPr>
          <w:ilvl w:val="0"/>
          <w:numId w:val="19"/>
        </w:numPr>
        <w:tabs>
          <w:tab w:val="left" w:pos="1276"/>
          <w:tab w:val="left" w:pos="4820"/>
          <w:tab w:val="left" w:pos="5670"/>
        </w:tabs>
        <w:spacing w:before="120" w:after="120" w:line="360" w:lineRule="auto"/>
        <w:ind w:left="360" w:right="-232" w:firstLine="0"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Norma a ser seguida</w:t>
      </w:r>
      <w:r w:rsidRPr="000D2E7B">
        <w:rPr>
          <w:rFonts w:ascii="Arial" w:hAnsi="Arial" w:cs="Arial"/>
          <w:bCs/>
        </w:rPr>
        <w:tab/>
        <w:t>SAE 1008-</w:t>
      </w:r>
      <w:proofErr w:type="gramStart"/>
      <w:r w:rsidRPr="000D2E7B">
        <w:rPr>
          <w:rFonts w:ascii="Arial" w:hAnsi="Arial" w:cs="Arial"/>
          <w:bCs/>
        </w:rPr>
        <w:t>1010,NBR</w:t>
      </w:r>
      <w:proofErr w:type="gramEnd"/>
      <w:r w:rsidRPr="000D2E7B">
        <w:rPr>
          <w:rFonts w:ascii="Arial" w:hAnsi="Arial" w:cs="Arial"/>
          <w:bCs/>
        </w:rPr>
        <w:t xml:space="preserve"> 11888-2, NBR 11888-2</w:t>
      </w:r>
    </w:p>
    <w:p w:rsidR="00F56E5F" w:rsidRPr="000D2E7B" w:rsidRDefault="00F56E5F" w:rsidP="00F56E5F">
      <w:pPr>
        <w:numPr>
          <w:ilvl w:val="0"/>
          <w:numId w:val="19"/>
        </w:numPr>
        <w:spacing w:before="120" w:after="120" w:line="240" w:lineRule="auto"/>
        <w:contextualSpacing/>
        <w:jc w:val="both"/>
        <w:rPr>
          <w:rFonts w:ascii="Arial" w:hAnsi="Arial" w:cs="Arial"/>
        </w:rPr>
      </w:pPr>
      <w:r w:rsidRPr="000D2E7B">
        <w:rPr>
          <w:rFonts w:ascii="Arial" w:hAnsi="Arial" w:cs="Arial"/>
        </w:rPr>
        <w:t>Todos os acessórios de montagem como tirantes, suportes, emendas, curvas,</w:t>
      </w:r>
      <w:r w:rsidR="00A00648">
        <w:rPr>
          <w:rFonts w:ascii="Arial" w:hAnsi="Arial" w:cs="Arial"/>
        </w:rPr>
        <w:t xml:space="preserve"> </w:t>
      </w:r>
      <w:r w:rsidRPr="000D2E7B">
        <w:rPr>
          <w:rFonts w:ascii="Arial" w:hAnsi="Arial" w:cs="Arial"/>
        </w:rPr>
        <w:t xml:space="preserve">saídas etc. deveram estar </w:t>
      </w:r>
      <w:proofErr w:type="gramStart"/>
      <w:r w:rsidRPr="000D2E7B">
        <w:rPr>
          <w:rFonts w:ascii="Arial" w:hAnsi="Arial" w:cs="Arial"/>
        </w:rPr>
        <w:t>incluso</w:t>
      </w:r>
      <w:proofErr w:type="gramEnd"/>
      <w:r w:rsidRPr="000D2E7B">
        <w:rPr>
          <w:rFonts w:ascii="Arial" w:hAnsi="Arial" w:cs="Arial"/>
        </w:rPr>
        <w:t>.</w:t>
      </w:r>
    </w:p>
    <w:p w:rsidR="00F56E5F" w:rsidRPr="000D2E7B" w:rsidRDefault="00F56E5F" w:rsidP="00F56E5F">
      <w:pPr>
        <w:tabs>
          <w:tab w:val="left" w:pos="1276"/>
          <w:tab w:val="left" w:pos="4820"/>
          <w:tab w:val="left" w:pos="5670"/>
        </w:tabs>
        <w:spacing w:before="120" w:after="120" w:line="360" w:lineRule="auto"/>
        <w:ind w:right="-232"/>
        <w:jc w:val="both"/>
        <w:rPr>
          <w:rFonts w:ascii="Arial" w:hAnsi="Arial" w:cs="Arial"/>
          <w:bCs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  <w:lang w:val="en-US"/>
        </w:rPr>
      </w:pPr>
      <w:bookmarkStart w:id="31" w:name="_Toc396211729"/>
      <w:bookmarkStart w:id="32" w:name="_Toc406622495"/>
      <w:bookmarkStart w:id="33" w:name="_Toc513103269"/>
      <w:r w:rsidRPr="000D2E7B">
        <w:rPr>
          <w:rFonts w:ascii="Arial" w:eastAsiaTheme="majorEastAsia" w:hAnsi="Arial" w:cs="Arial"/>
          <w:b/>
          <w:bCs/>
          <w:sz w:val="24"/>
          <w:szCs w:val="24"/>
          <w:lang w:val="en-US"/>
        </w:rPr>
        <w:lastRenderedPageBreak/>
        <w:t>CABOS</w:t>
      </w:r>
      <w:bookmarkEnd w:id="31"/>
      <w:bookmarkEnd w:id="32"/>
      <w:bookmarkEnd w:id="33"/>
    </w:p>
    <w:p w:rsidR="00C244D3" w:rsidRPr="000D2E7B" w:rsidRDefault="00C244D3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34" w:name="_Toc376787395"/>
      <w:bookmarkStart w:id="35" w:name="_Toc378083412"/>
      <w:bookmarkStart w:id="36" w:name="_Toc379359382"/>
      <w:bookmarkStart w:id="37" w:name="_Toc379359875"/>
      <w:bookmarkStart w:id="38" w:name="_Toc406622496"/>
      <w:bookmarkStart w:id="39" w:name="_Toc513103270"/>
      <w:r w:rsidRPr="000D2E7B">
        <w:rPr>
          <w:rFonts w:ascii="Arial" w:eastAsiaTheme="majorEastAsia" w:hAnsi="Arial" w:cs="Arial"/>
          <w:b/>
          <w:bCs/>
          <w:sz w:val="24"/>
          <w:szCs w:val="24"/>
        </w:rPr>
        <w:t>Cabo UTP 4 pares CATEGORIA-6</w:t>
      </w:r>
      <w:bookmarkEnd w:id="34"/>
      <w:bookmarkEnd w:id="35"/>
      <w:bookmarkEnd w:id="36"/>
      <w:bookmarkEnd w:id="37"/>
      <w:bookmarkEnd w:id="38"/>
      <w:bookmarkEnd w:id="39"/>
      <w:r w:rsidRPr="000D2E7B">
        <w:rPr>
          <w:rFonts w:ascii="Arial" w:eastAsiaTheme="majorEastAsia" w:hAnsi="Arial" w:cs="Arial"/>
          <w:b/>
          <w:bCs/>
          <w:sz w:val="24"/>
          <w:szCs w:val="24"/>
        </w:rPr>
        <w:tab/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Cabo de Par Trançado Não Blindado (UTP) de 4 pares, 23 AWG, para a distribuição horizontal da rede.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Características técnicas obrigatórias: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Condutores de cobre rígidos com isolação em polietileno de alta densidade, com características elétricas e mecânicas mínimas compatíveis com os padrões para categoria 6, descrito na EIA/TIA 568-B.2.1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possuir construção convencional reunindo 4 pares de condutores em capa de PVC com separadores </w:t>
      </w:r>
      <w:proofErr w:type="spellStart"/>
      <w:r w:rsidRPr="000D2E7B">
        <w:rPr>
          <w:rFonts w:ascii="Arial" w:hAnsi="Arial" w:cs="Arial"/>
          <w:bCs/>
        </w:rPr>
        <w:t>bi-setoriais</w:t>
      </w:r>
      <w:proofErr w:type="spellEnd"/>
      <w:r w:rsidRPr="000D2E7B">
        <w:rPr>
          <w:rFonts w:ascii="Arial" w:hAnsi="Arial" w:cs="Arial"/>
          <w:bCs/>
        </w:rPr>
        <w:t xml:space="preserve"> dos condutores e classificação LSZH;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Relação entre atenuação e </w:t>
      </w:r>
      <w:proofErr w:type="spellStart"/>
      <w:r w:rsidRPr="000D2E7B">
        <w:rPr>
          <w:rFonts w:ascii="Arial" w:hAnsi="Arial" w:cs="Arial"/>
          <w:bCs/>
        </w:rPr>
        <w:t>diafonia</w:t>
      </w:r>
      <w:proofErr w:type="spellEnd"/>
      <w:r w:rsidRPr="000D2E7B">
        <w:rPr>
          <w:rFonts w:ascii="Arial" w:hAnsi="Arial" w:cs="Arial"/>
          <w:bCs/>
        </w:rPr>
        <w:t xml:space="preserve"> (</w:t>
      </w:r>
      <w:proofErr w:type="spellStart"/>
      <w:r w:rsidRPr="000D2E7B">
        <w:rPr>
          <w:rFonts w:ascii="Arial" w:hAnsi="Arial" w:cs="Arial"/>
          <w:bCs/>
        </w:rPr>
        <w:t>attenuation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to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crosstalk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ratio</w:t>
      </w:r>
      <w:proofErr w:type="spellEnd"/>
      <w:r w:rsidRPr="000D2E7B">
        <w:rPr>
          <w:rFonts w:ascii="Arial" w:hAnsi="Arial" w:cs="Arial"/>
          <w:bCs/>
        </w:rPr>
        <w:t xml:space="preserve">, ACR) positivo em </w:t>
      </w:r>
      <w:proofErr w:type="spellStart"/>
      <w:r w:rsidRPr="000D2E7B">
        <w:rPr>
          <w:rFonts w:ascii="Arial" w:hAnsi="Arial" w:cs="Arial"/>
          <w:bCs/>
        </w:rPr>
        <w:t>freqüências</w:t>
      </w:r>
      <w:proofErr w:type="spellEnd"/>
      <w:r w:rsidRPr="000D2E7B">
        <w:rPr>
          <w:rFonts w:ascii="Arial" w:hAnsi="Arial" w:cs="Arial"/>
          <w:bCs/>
        </w:rPr>
        <w:t xml:space="preserve"> acima de 318 MHz;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ter os parâmetros de Atenuação, NEXT, PS-NEXT, PS-ELFEXT e </w:t>
      </w:r>
      <w:proofErr w:type="spellStart"/>
      <w:r w:rsidRPr="000D2E7B">
        <w:rPr>
          <w:rFonts w:ascii="Arial" w:hAnsi="Arial" w:cs="Arial"/>
          <w:bCs/>
        </w:rPr>
        <w:t>Return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Loss</w:t>
      </w:r>
      <w:proofErr w:type="spellEnd"/>
      <w:r w:rsidRPr="000D2E7B">
        <w:rPr>
          <w:rFonts w:ascii="Arial" w:hAnsi="Arial" w:cs="Arial"/>
          <w:bCs/>
        </w:rPr>
        <w:t xml:space="preserve"> especificados até 550 MHz;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 suportar sinais de vídeo de banda larga analógico em até 77 canais de 6 MHz;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suportar taxas de transmissão de dados em até 1.2 </w:t>
      </w:r>
      <w:proofErr w:type="spellStart"/>
      <w:r w:rsidRPr="000D2E7B">
        <w:rPr>
          <w:rFonts w:ascii="Arial" w:hAnsi="Arial" w:cs="Arial"/>
          <w:bCs/>
        </w:rPr>
        <w:t>Gbps</w:t>
      </w:r>
      <w:proofErr w:type="spellEnd"/>
      <w:r w:rsidRPr="000D2E7B">
        <w:rPr>
          <w:rFonts w:ascii="Arial" w:hAnsi="Arial" w:cs="Arial"/>
          <w:bCs/>
        </w:rPr>
        <w:t>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Capa em PVC, com marcação de comprimento indelével em espaços inferiores a 1 metro, viabilizando uma contagem exata da metragem utilizada na instalação;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Resistência a tensão de tração de 11kg e tensão de ruptura de 41kg;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 possuir diâmetro externo menor ou igual a 6.0mm;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 ser fornecido em caixas com 305 metros;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Temperatura de operação: -20 a 60C.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9D704C" w:rsidRDefault="00C244D3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  <w:lang w:val="en-US"/>
        </w:rPr>
      </w:pPr>
      <w:bookmarkStart w:id="40" w:name="_Toc376787396"/>
      <w:bookmarkStart w:id="41" w:name="_Toc378083413"/>
      <w:bookmarkStart w:id="42" w:name="_Toc379359383"/>
      <w:bookmarkStart w:id="43" w:name="_Toc379359876"/>
      <w:bookmarkStart w:id="44" w:name="_Toc406622497"/>
      <w:bookmarkStart w:id="45" w:name="_Toc513103271"/>
      <w:r>
        <w:rPr>
          <w:rFonts w:ascii="Arial" w:eastAsiaTheme="majorEastAsia" w:hAnsi="Arial" w:cs="Arial"/>
          <w:b/>
          <w:bCs/>
          <w:sz w:val="24"/>
          <w:szCs w:val="24"/>
          <w:lang w:val="en-US"/>
        </w:rPr>
        <w:t>Cabo</w:t>
      </w:r>
      <w:r w:rsidRPr="009D704C">
        <w:rPr>
          <w:rFonts w:ascii="Arial" w:eastAsiaTheme="majorEastAsia" w:hAnsi="Arial" w:cs="Arial"/>
          <w:b/>
          <w:bCs/>
          <w:sz w:val="24"/>
          <w:szCs w:val="24"/>
          <w:lang w:val="en-US"/>
        </w:rPr>
        <w:t xml:space="preserve"> CAT.6 F/UTP INDOOR/OUTDOOR CM</w:t>
      </w:r>
      <w:bookmarkEnd w:id="40"/>
      <w:bookmarkEnd w:id="41"/>
      <w:bookmarkEnd w:id="42"/>
      <w:bookmarkEnd w:id="43"/>
      <w:bookmarkEnd w:id="44"/>
      <w:bookmarkEnd w:id="45"/>
      <w:r w:rsidRPr="009D704C">
        <w:rPr>
          <w:rFonts w:ascii="Arial" w:eastAsiaTheme="majorEastAsia" w:hAnsi="Arial" w:cs="Arial"/>
          <w:b/>
          <w:bCs/>
          <w:sz w:val="24"/>
          <w:szCs w:val="24"/>
          <w:lang w:val="en-US"/>
        </w:rPr>
        <w:tab/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Cabo de 4 pares trançados compostos de condutores sólidos de cobre nu, 23 AWG, isolados em polietileno especial. Capa interna em PVC não </w:t>
      </w:r>
      <w:proofErr w:type="spellStart"/>
      <w:r w:rsidRPr="000D2E7B">
        <w:rPr>
          <w:rFonts w:ascii="Arial" w:hAnsi="Arial" w:cs="Arial"/>
          <w:bCs/>
        </w:rPr>
        <w:t>propagante</w:t>
      </w:r>
      <w:proofErr w:type="spellEnd"/>
      <w:r w:rsidRPr="000D2E7B">
        <w:rPr>
          <w:rFonts w:ascii="Arial" w:hAnsi="Arial" w:cs="Arial"/>
          <w:bCs/>
        </w:rPr>
        <w:t xml:space="preserve"> à chama, padrão CM. Capa externa em PVC na cor preta resistente a </w:t>
      </w:r>
      <w:proofErr w:type="spellStart"/>
      <w:r w:rsidRPr="000D2E7B">
        <w:rPr>
          <w:rFonts w:ascii="Arial" w:hAnsi="Arial" w:cs="Arial"/>
          <w:bCs/>
        </w:rPr>
        <w:t>intepéries</w:t>
      </w:r>
      <w:proofErr w:type="spellEnd"/>
      <w:r w:rsidRPr="000D2E7B">
        <w:rPr>
          <w:rFonts w:ascii="Arial" w:hAnsi="Arial" w:cs="Arial"/>
          <w:bCs/>
        </w:rPr>
        <w:t>. 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Características técnicas obrigatórias: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Ambiente de Operação Aéreo </w:t>
      </w:r>
      <w:proofErr w:type="spellStart"/>
      <w:r w:rsidRPr="000D2E7B">
        <w:rPr>
          <w:rFonts w:ascii="Arial" w:hAnsi="Arial" w:cs="Arial"/>
          <w:bCs/>
        </w:rPr>
        <w:t>espinado</w:t>
      </w:r>
      <w:proofErr w:type="spellEnd"/>
      <w:r w:rsidRPr="000D2E7B">
        <w:rPr>
          <w:rFonts w:ascii="Arial" w:hAnsi="Arial" w:cs="Arial"/>
          <w:bCs/>
        </w:rPr>
        <w:t xml:space="preserve"> ou em dutos sujeitos a alagamentos temporários.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Fita bloqueadora de água entre as capas interna e externa. 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proofErr w:type="spellStart"/>
      <w:r w:rsidRPr="000D2E7B">
        <w:rPr>
          <w:rFonts w:ascii="Arial" w:hAnsi="Arial" w:cs="Arial"/>
          <w:bCs/>
        </w:rPr>
        <w:t>Blidagem</w:t>
      </w:r>
      <w:proofErr w:type="spellEnd"/>
      <w:r w:rsidRPr="000D2E7B">
        <w:rPr>
          <w:rFonts w:ascii="Arial" w:hAnsi="Arial" w:cs="Arial"/>
          <w:bCs/>
        </w:rPr>
        <w:t xml:space="preserve"> em fita de poliéster metalizado sob a capa interna.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Condutores de cobre rígidos com isolação em polietileno de alta densidade, com características elétricas e mecânicas mínimas compatíveis com os padrões para categoria 6, descrito na EIA/TIA 568C.2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possuir construção convencional reunindo 4 pares de condutores em capa de PVC com separadores </w:t>
      </w:r>
      <w:proofErr w:type="spellStart"/>
      <w:r w:rsidRPr="000D2E7B">
        <w:rPr>
          <w:rFonts w:ascii="Arial" w:hAnsi="Arial" w:cs="Arial"/>
          <w:bCs/>
        </w:rPr>
        <w:t>bi-setoriais</w:t>
      </w:r>
      <w:proofErr w:type="spellEnd"/>
      <w:r w:rsidRPr="000D2E7B">
        <w:rPr>
          <w:rFonts w:ascii="Arial" w:hAnsi="Arial" w:cs="Arial"/>
          <w:bCs/>
        </w:rPr>
        <w:t xml:space="preserve"> dos condutores e classificação CM;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Relação entre atenuação e </w:t>
      </w:r>
      <w:proofErr w:type="spellStart"/>
      <w:r w:rsidRPr="000D2E7B">
        <w:rPr>
          <w:rFonts w:ascii="Arial" w:hAnsi="Arial" w:cs="Arial"/>
          <w:bCs/>
        </w:rPr>
        <w:t>diafonia</w:t>
      </w:r>
      <w:proofErr w:type="spellEnd"/>
      <w:r w:rsidRPr="000D2E7B">
        <w:rPr>
          <w:rFonts w:ascii="Arial" w:hAnsi="Arial" w:cs="Arial"/>
          <w:bCs/>
        </w:rPr>
        <w:t xml:space="preserve"> (</w:t>
      </w:r>
      <w:proofErr w:type="spellStart"/>
      <w:r w:rsidRPr="000D2E7B">
        <w:rPr>
          <w:rFonts w:ascii="Arial" w:hAnsi="Arial" w:cs="Arial"/>
          <w:bCs/>
        </w:rPr>
        <w:t>attenuation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to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crosstalk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ratio</w:t>
      </w:r>
      <w:proofErr w:type="spellEnd"/>
      <w:r w:rsidRPr="000D2E7B">
        <w:rPr>
          <w:rFonts w:ascii="Arial" w:hAnsi="Arial" w:cs="Arial"/>
          <w:bCs/>
        </w:rPr>
        <w:t xml:space="preserve">, ACR) positivo em </w:t>
      </w:r>
      <w:proofErr w:type="spellStart"/>
      <w:r w:rsidRPr="000D2E7B">
        <w:rPr>
          <w:rFonts w:ascii="Arial" w:hAnsi="Arial" w:cs="Arial"/>
          <w:bCs/>
        </w:rPr>
        <w:t>freqüências</w:t>
      </w:r>
      <w:proofErr w:type="spellEnd"/>
      <w:r w:rsidRPr="000D2E7B">
        <w:rPr>
          <w:rFonts w:ascii="Arial" w:hAnsi="Arial" w:cs="Arial"/>
          <w:bCs/>
        </w:rPr>
        <w:t xml:space="preserve"> acima de 318 MHz;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ter os parâmetros de Atenuação, NEXT, PS-NEXT, PS-ELFEXT e </w:t>
      </w:r>
      <w:proofErr w:type="spellStart"/>
      <w:r w:rsidRPr="000D2E7B">
        <w:rPr>
          <w:rFonts w:ascii="Arial" w:hAnsi="Arial" w:cs="Arial"/>
          <w:bCs/>
        </w:rPr>
        <w:t>Return</w:t>
      </w:r>
      <w:proofErr w:type="spellEnd"/>
      <w:r w:rsidRPr="000D2E7B">
        <w:rPr>
          <w:rFonts w:ascii="Arial" w:hAnsi="Arial" w:cs="Arial"/>
          <w:bCs/>
        </w:rPr>
        <w:t xml:space="preserve"> </w:t>
      </w:r>
      <w:proofErr w:type="spellStart"/>
      <w:r w:rsidRPr="000D2E7B">
        <w:rPr>
          <w:rFonts w:ascii="Arial" w:hAnsi="Arial" w:cs="Arial"/>
          <w:bCs/>
        </w:rPr>
        <w:t>Loss</w:t>
      </w:r>
      <w:proofErr w:type="spellEnd"/>
      <w:r w:rsidRPr="000D2E7B">
        <w:rPr>
          <w:rFonts w:ascii="Arial" w:hAnsi="Arial" w:cs="Arial"/>
          <w:bCs/>
        </w:rPr>
        <w:t xml:space="preserve"> especificados até 550 MHz;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 suportar sinais de vídeo de banda larga analógico em até 77 canais de 6 MHz;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Arial" w:hAnsi="Arial" w:cs="Arial"/>
          <w:bCs/>
        </w:rPr>
        <w:t>Deve</w:t>
      </w:r>
      <w:r w:rsidRPr="000D2E7B">
        <w:rPr>
          <w:rFonts w:ascii="Tahoma" w:hAnsi="Tahoma" w:cs="Tahoma"/>
          <w:bCs/>
          <w:sz w:val="20"/>
          <w:szCs w:val="20"/>
        </w:rPr>
        <w:t xml:space="preserve"> suportar taxas de transmissão de dados em até 1.2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Gbps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>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lastRenderedPageBreak/>
        <w:t>Capa em PVC, com marcação de comprimento indelével em espaços inferiores a 1 metro, viabilizando uma contagem exata da metragem utilizada na instalação;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 possuir diâmetro externo menor ou igual a 9,5 mm;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 ser fornecido em caixas com 305 metros;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Temperatura de operação: -20 a 75C.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F56E5F" w:rsidRDefault="00F56E5F" w:rsidP="00464DD8"/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  <w:lang w:val="en-US"/>
        </w:rPr>
      </w:pPr>
      <w:bookmarkStart w:id="46" w:name="_Toc396211736"/>
      <w:bookmarkStart w:id="47" w:name="_Toc406622505"/>
      <w:bookmarkStart w:id="48" w:name="_Toc513103272"/>
      <w:r w:rsidRPr="000D2E7B">
        <w:rPr>
          <w:rFonts w:ascii="Arial" w:eastAsiaTheme="majorEastAsia" w:hAnsi="Arial" w:cs="Arial"/>
          <w:b/>
          <w:bCs/>
          <w:sz w:val="24"/>
          <w:szCs w:val="24"/>
          <w:lang w:val="en-US"/>
        </w:rPr>
        <w:t>TERMINAÇÕES</w:t>
      </w:r>
      <w:bookmarkEnd w:id="46"/>
      <w:bookmarkEnd w:id="47"/>
      <w:bookmarkEnd w:id="48"/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left="284"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49" w:name="_Toc376787401"/>
      <w:bookmarkStart w:id="50" w:name="_Toc378083418"/>
      <w:bookmarkStart w:id="51" w:name="_Toc379359387"/>
      <w:bookmarkStart w:id="52" w:name="_Toc379359880"/>
      <w:bookmarkStart w:id="53" w:name="_Toc406622507"/>
      <w:bookmarkStart w:id="54" w:name="_Toc513103273"/>
      <w:r w:rsidRPr="000D2E7B">
        <w:rPr>
          <w:rFonts w:ascii="Arial" w:eastAsiaTheme="majorEastAsia" w:hAnsi="Arial" w:cs="Arial"/>
          <w:b/>
          <w:bCs/>
          <w:sz w:val="24"/>
          <w:szCs w:val="24"/>
        </w:rPr>
        <w:t xml:space="preserve">Cordão de Ligação (Patch Cord) CATEGORIA-6 RJ-45/RJ-45 1,5m </w:t>
      </w:r>
      <w:r>
        <w:rPr>
          <w:rFonts w:ascii="Arial" w:eastAsiaTheme="majorEastAsia" w:hAnsi="Arial" w:cs="Arial"/>
          <w:b/>
          <w:bCs/>
          <w:sz w:val="24"/>
          <w:szCs w:val="24"/>
        </w:rPr>
        <w:t>Branco</w:t>
      </w:r>
      <w:bookmarkEnd w:id="49"/>
      <w:bookmarkEnd w:id="50"/>
      <w:bookmarkEnd w:id="51"/>
      <w:bookmarkEnd w:id="52"/>
      <w:bookmarkEnd w:id="53"/>
      <w:bookmarkEnd w:id="54"/>
      <w:r w:rsidRPr="000D2E7B">
        <w:rPr>
          <w:rFonts w:ascii="Arial" w:eastAsiaTheme="majorEastAsia" w:hAnsi="Arial" w:cs="Arial"/>
          <w:b/>
          <w:bCs/>
          <w:sz w:val="24"/>
          <w:szCs w:val="24"/>
        </w:rPr>
        <w:tab/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Conectores modulares de 8 posições do tipo RJ45 em ambas as extremidades. Os contatos destes conectores devem ter um banho de 50 </w:t>
      </w:r>
      <w:proofErr w:type="spellStart"/>
      <w:r w:rsidRPr="000D2E7B">
        <w:rPr>
          <w:rFonts w:ascii="Arial" w:hAnsi="Arial" w:cs="Arial"/>
          <w:bCs/>
        </w:rPr>
        <w:t>micro-polegadas</w:t>
      </w:r>
      <w:proofErr w:type="spellEnd"/>
      <w:r w:rsidRPr="000D2E7B">
        <w:rPr>
          <w:rFonts w:ascii="Arial" w:hAnsi="Arial" w:cs="Arial"/>
          <w:bCs/>
        </w:rPr>
        <w:t xml:space="preserve"> de ouro sobre 100 </w:t>
      </w:r>
      <w:proofErr w:type="spellStart"/>
      <w:r w:rsidRPr="000D2E7B">
        <w:rPr>
          <w:rFonts w:ascii="Arial" w:hAnsi="Arial" w:cs="Arial"/>
          <w:bCs/>
        </w:rPr>
        <w:t>micro-polegadas</w:t>
      </w:r>
      <w:proofErr w:type="spellEnd"/>
      <w:r w:rsidRPr="000D2E7B">
        <w:rPr>
          <w:rFonts w:ascii="Arial" w:hAnsi="Arial" w:cs="Arial"/>
          <w:bCs/>
        </w:rPr>
        <w:t xml:space="preserve"> de níquel;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Condutores de cobre </w:t>
      </w:r>
      <w:proofErr w:type="spellStart"/>
      <w:r w:rsidRPr="000D2E7B">
        <w:rPr>
          <w:rFonts w:ascii="Arial" w:hAnsi="Arial" w:cs="Arial"/>
          <w:bCs/>
        </w:rPr>
        <w:t>multifilares</w:t>
      </w:r>
      <w:proofErr w:type="spellEnd"/>
      <w:r w:rsidRPr="000D2E7B">
        <w:rPr>
          <w:rFonts w:ascii="Arial" w:hAnsi="Arial" w:cs="Arial"/>
          <w:bCs/>
        </w:rPr>
        <w:t xml:space="preserve"> de 24 AWG, com características elétricas e mecânicas mínimas compatíveis com os padrões para categoria 6, descrito na EIA/TIA 568-B.2.1;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suportar taxas de transmissão de até 1.2 </w:t>
      </w:r>
      <w:proofErr w:type="spellStart"/>
      <w:r w:rsidRPr="000D2E7B">
        <w:rPr>
          <w:rFonts w:ascii="Arial" w:hAnsi="Arial" w:cs="Arial"/>
          <w:bCs/>
        </w:rPr>
        <w:t>Gbps</w:t>
      </w:r>
      <w:proofErr w:type="spellEnd"/>
      <w:r w:rsidRPr="000D2E7B">
        <w:rPr>
          <w:rFonts w:ascii="Arial" w:hAnsi="Arial" w:cs="Arial"/>
          <w:bCs/>
        </w:rPr>
        <w:t>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Capa em PVC, com marcação de comprimento indelével;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Deverá necessariamente ser </w:t>
      </w:r>
      <w:proofErr w:type="spellStart"/>
      <w:r w:rsidRPr="000D2E7B">
        <w:rPr>
          <w:rFonts w:ascii="Arial" w:hAnsi="Arial" w:cs="Arial"/>
          <w:bCs/>
        </w:rPr>
        <w:t>conectorizado</w:t>
      </w:r>
      <w:proofErr w:type="spellEnd"/>
      <w:r w:rsidRPr="000D2E7B">
        <w:rPr>
          <w:rFonts w:ascii="Arial" w:hAnsi="Arial" w:cs="Arial"/>
          <w:bCs/>
        </w:rPr>
        <w:t>, testado e certificado em fábrica. Não serão aceitos cordões montados em campo.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jc w:val="both"/>
        <w:rPr>
          <w:rFonts w:ascii="Arial" w:eastAsiaTheme="majorEastAsia" w:hAnsi="Arial" w:cs="Arial"/>
          <w:b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55" w:name="_Toc376787403"/>
      <w:bookmarkStart w:id="56" w:name="_Toc378083420"/>
      <w:bookmarkStart w:id="57" w:name="_Toc379359389"/>
      <w:bookmarkStart w:id="58" w:name="_Toc379359882"/>
      <w:bookmarkStart w:id="59" w:name="_Toc406622509"/>
      <w:bookmarkStart w:id="60" w:name="_Toc513103274"/>
      <w:r w:rsidRPr="000D2E7B">
        <w:rPr>
          <w:rFonts w:ascii="Arial" w:eastAsiaTheme="majorEastAsia" w:hAnsi="Arial" w:cs="Arial"/>
          <w:b/>
          <w:bCs/>
          <w:sz w:val="24"/>
          <w:szCs w:val="24"/>
        </w:rPr>
        <w:t>Conector Modular RJ-45 Fêmea CATEGORIA-6</w:t>
      </w:r>
      <w:bookmarkEnd w:id="55"/>
      <w:bookmarkEnd w:id="56"/>
      <w:bookmarkEnd w:id="57"/>
      <w:bookmarkEnd w:id="58"/>
      <w:bookmarkEnd w:id="59"/>
      <w:bookmarkEnd w:id="60"/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Tomada modular de 8 posições, com contatos do tipo IDC na parte traseira e conector tipo RJ-45 fêmea na parte frontal para conexão de conectores RJ-45 ou RJ-11 machos.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Características técnicas obrigatórias: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Conectores IDC com características elétricas e mecânicas mínimas compatíveis com os padrões para Categoria 6, descrito na EIA/TIA 568-B.2.1, devendo apresentar pelo menos um </w:t>
      </w:r>
      <w:proofErr w:type="spellStart"/>
      <w:r w:rsidRPr="000D2E7B">
        <w:rPr>
          <w:rFonts w:ascii="Arial" w:hAnsi="Arial" w:cs="Arial"/>
          <w:bCs/>
        </w:rPr>
        <w:t>trançamento</w:t>
      </w:r>
      <w:proofErr w:type="spellEnd"/>
      <w:r w:rsidRPr="000D2E7B">
        <w:rPr>
          <w:rFonts w:ascii="Arial" w:hAnsi="Arial" w:cs="Arial"/>
          <w:bCs/>
        </w:rPr>
        <w:t xml:space="preserve"> interno de maneira a melhorar a performance das conexões. Os contatos devem apresentar um banho de ouro de pelo menos 50 </w:t>
      </w:r>
      <w:proofErr w:type="spellStart"/>
      <w:r w:rsidRPr="000D2E7B">
        <w:rPr>
          <w:rFonts w:ascii="Arial" w:hAnsi="Arial" w:cs="Arial"/>
          <w:bCs/>
        </w:rPr>
        <w:t>micro-polegadas</w:t>
      </w:r>
      <w:proofErr w:type="spellEnd"/>
      <w:r w:rsidRPr="000D2E7B">
        <w:rPr>
          <w:rFonts w:ascii="Arial" w:hAnsi="Arial" w:cs="Arial"/>
          <w:bCs/>
        </w:rPr>
        <w:t xml:space="preserve"> nos contatos e a resistência de contato máxima deve ser de 23 </w:t>
      </w:r>
      <w:proofErr w:type="spellStart"/>
      <w:r w:rsidRPr="000D2E7B">
        <w:rPr>
          <w:rFonts w:ascii="Arial" w:hAnsi="Arial" w:cs="Arial"/>
          <w:bCs/>
        </w:rPr>
        <w:t>miliOmhs</w:t>
      </w:r>
      <w:proofErr w:type="spellEnd"/>
      <w:r w:rsidRPr="000D2E7B">
        <w:rPr>
          <w:rFonts w:ascii="Arial" w:hAnsi="Arial" w:cs="Arial"/>
          <w:bCs/>
        </w:rPr>
        <w:t xml:space="preserve">. Deve suportar no mínimo 750 inserções de conectores RJ-45 ou RJ-11 machos;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 suportar taxas de transmissão de até 1.2 </w:t>
      </w:r>
      <w:proofErr w:type="spellStart"/>
      <w:r w:rsidRPr="000D2E7B">
        <w:rPr>
          <w:rFonts w:ascii="Arial" w:hAnsi="Arial" w:cs="Arial"/>
          <w:bCs/>
        </w:rPr>
        <w:t>Gbps</w:t>
      </w:r>
      <w:proofErr w:type="spellEnd"/>
      <w:r w:rsidRPr="000D2E7B">
        <w:rPr>
          <w:rFonts w:ascii="Arial" w:hAnsi="Arial" w:cs="Arial"/>
          <w:bCs/>
        </w:rPr>
        <w:t>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Deverá ser adaptado às necessidades de cada usuário, podendo ser instalado em espelhos, caixas de superfície, caixa de piso, em mesas, ou ainda, fixo em </w:t>
      </w:r>
      <w:proofErr w:type="spellStart"/>
      <w:r w:rsidRPr="000D2E7B">
        <w:rPr>
          <w:rFonts w:ascii="Arial" w:hAnsi="Arial" w:cs="Arial"/>
          <w:bCs/>
        </w:rPr>
        <w:t>conduletes</w:t>
      </w:r>
      <w:proofErr w:type="spellEnd"/>
      <w:r w:rsidRPr="000D2E7B">
        <w:rPr>
          <w:rFonts w:ascii="Arial" w:hAnsi="Arial" w:cs="Arial"/>
          <w:bCs/>
        </w:rPr>
        <w:t>, caixas de passagem, que também deverão ser fornecidos pela empresa vencedora deste processo licitatório;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Deverá permitir o encaixe nos espelhos em ângulo reto e 45 graus;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>Deverá possuir identificação tanto para conexão padrão T568A como T568B;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Deverá ser feito de termoplástico UL 94V-O de alto impacto e </w:t>
      </w:r>
      <w:proofErr w:type="spellStart"/>
      <w:r w:rsidRPr="000D2E7B">
        <w:rPr>
          <w:rFonts w:ascii="Arial" w:hAnsi="Arial" w:cs="Arial"/>
          <w:bCs/>
        </w:rPr>
        <w:t>retardante</w:t>
      </w:r>
      <w:proofErr w:type="spellEnd"/>
      <w:r w:rsidRPr="000D2E7B">
        <w:rPr>
          <w:rFonts w:ascii="Arial" w:hAnsi="Arial" w:cs="Arial"/>
          <w:bCs/>
        </w:rPr>
        <w:t xml:space="preserve"> a chama;</w:t>
      </w:r>
    </w:p>
    <w:p w:rsidR="00C244D3" w:rsidRPr="000D2E7B" w:rsidRDefault="00C244D3" w:rsidP="00C244D3">
      <w:pPr>
        <w:widowControl w:val="0"/>
        <w:ind w:right="-1"/>
        <w:jc w:val="both"/>
        <w:rPr>
          <w:rFonts w:ascii="Arial" w:hAnsi="Arial" w:cs="Arial"/>
          <w:bCs/>
        </w:rPr>
      </w:pP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61" w:name="_Toc376787407"/>
      <w:bookmarkStart w:id="62" w:name="_Toc378083421"/>
      <w:bookmarkStart w:id="63" w:name="_Toc379359390"/>
      <w:bookmarkStart w:id="64" w:name="_Toc379359883"/>
      <w:bookmarkStart w:id="65" w:name="_Toc406622510"/>
      <w:bookmarkStart w:id="66" w:name="_Toc513103275"/>
      <w:r w:rsidRPr="000D2E7B">
        <w:rPr>
          <w:rFonts w:ascii="Arial" w:eastAsiaTheme="majorEastAsia" w:hAnsi="Arial" w:cs="Arial"/>
          <w:b/>
          <w:bCs/>
          <w:sz w:val="24"/>
          <w:szCs w:val="24"/>
        </w:rPr>
        <w:lastRenderedPageBreak/>
        <w:t xml:space="preserve">Painel Distribuidor RJ45 (Patch </w:t>
      </w:r>
      <w:proofErr w:type="spellStart"/>
      <w:r w:rsidRPr="000D2E7B">
        <w:rPr>
          <w:rFonts w:ascii="Arial" w:eastAsiaTheme="majorEastAsia" w:hAnsi="Arial" w:cs="Arial"/>
          <w:b/>
          <w:bCs/>
          <w:sz w:val="24"/>
          <w:szCs w:val="24"/>
        </w:rPr>
        <w:t>Panel</w:t>
      </w:r>
      <w:proofErr w:type="spellEnd"/>
      <w:r w:rsidRPr="000D2E7B">
        <w:rPr>
          <w:rFonts w:ascii="Arial" w:eastAsiaTheme="majorEastAsia" w:hAnsi="Arial" w:cs="Arial"/>
          <w:b/>
          <w:bCs/>
          <w:sz w:val="24"/>
          <w:szCs w:val="24"/>
        </w:rPr>
        <w:t>) CATEGORIA-6</w:t>
      </w:r>
      <w:bookmarkEnd w:id="61"/>
      <w:bookmarkEnd w:id="62"/>
      <w:bookmarkEnd w:id="63"/>
      <w:bookmarkEnd w:id="64"/>
      <w:bookmarkEnd w:id="65"/>
      <w:bookmarkEnd w:id="66"/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Os Patch </w:t>
      </w:r>
      <w:proofErr w:type="spellStart"/>
      <w:r w:rsidRPr="000D2E7B">
        <w:rPr>
          <w:rFonts w:ascii="Arial" w:hAnsi="Arial" w:cs="Arial"/>
          <w:bCs/>
        </w:rPr>
        <w:t>Panels</w:t>
      </w:r>
      <w:proofErr w:type="spellEnd"/>
      <w:r w:rsidRPr="000D2E7B">
        <w:rPr>
          <w:rFonts w:ascii="Arial" w:hAnsi="Arial" w:cs="Arial"/>
          <w:bCs/>
        </w:rPr>
        <w:t xml:space="preserve"> (Painel de Conexão) deverão ser CATEGORIA-6, de acordo com a norma ANSI/TIA/EIA 568B.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As partes plásticas devem ser em termoplástico de alto impacto não </w:t>
      </w:r>
      <w:proofErr w:type="spellStart"/>
      <w:r w:rsidRPr="000D2E7B">
        <w:rPr>
          <w:rFonts w:ascii="Arial" w:hAnsi="Arial" w:cs="Arial"/>
          <w:bCs/>
        </w:rPr>
        <w:t>propagante</w:t>
      </w:r>
      <w:proofErr w:type="spellEnd"/>
      <w:r w:rsidRPr="000D2E7B">
        <w:rPr>
          <w:rFonts w:ascii="Arial" w:hAnsi="Arial" w:cs="Arial"/>
          <w:bCs/>
        </w:rPr>
        <w:t xml:space="preserve"> à chama (UL 94V-0). 12.1.3 O painel frontal deve ser em aço de 1,5mm de espessura e possuir bordas de reforço para evitar empenamentos, com pintura preta resistente a riscos e com numeração das portas na cor branca.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A frente do Patch </w:t>
      </w:r>
      <w:proofErr w:type="spellStart"/>
      <w:r w:rsidRPr="000D2E7B">
        <w:rPr>
          <w:rFonts w:ascii="Arial" w:hAnsi="Arial" w:cs="Arial"/>
          <w:bCs/>
        </w:rPr>
        <w:t>Panel</w:t>
      </w:r>
      <w:proofErr w:type="spellEnd"/>
      <w:r w:rsidRPr="000D2E7B">
        <w:rPr>
          <w:rFonts w:ascii="Arial" w:hAnsi="Arial" w:cs="Arial"/>
          <w:bCs/>
        </w:rPr>
        <w:t xml:space="preserve"> deverá aceitar etiquetas de 9mm a 12mm e proporcionar para a mesma uma cobertura de policarbonato transparente não </w:t>
      </w:r>
      <w:proofErr w:type="spellStart"/>
      <w:r w:rsidRPr="000D2E7B">
        <w:rPr>
          <w:rFonts w:ascii="Arial" w:hAnsi="Arial" w:cs="Arial"/>
          <w:bCs/>
        </w:rPr>
        <w:t>propagante</w:t>
      </w:r>
      <w:proofErr w:type="spellEnd"/>
      <w:r w:rsidRPr="000D2E7B">
        <w:rPr>
          <w:rFonts w:ascii="Arial" w:hAnsi="Arial" w:cs="Arial"/>
          <w:bCs/>
        </w:rPr>
        <w:t xml:space="preserve"> à chama.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Módulos individuais e substituíveis, com etiquetas universais com possibilidade de codificação com o padrão de conexão T568A e T568B, na mesma peça.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Cada porta deverá aceitar um ícone para indicar sua função.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A durabilidade para os </w:t>
      </w:r>
      <w:proofErr w:type="spellStart"/>
      <w:r w:rsidRPr="000D2E7B">
        <w:rPr>
          <w:rFonts w:ascii="Arial" w:hAnsi="Arial" w:cs="Arial"/>
          <w:bCs/>
        </w:rPr>
        <w:t>Jacks</w:t>
      </w:r>
      <w:proofErr w:type="spellEnd"/>
      <w:r w:rsidRPr="000D2E7B">
        <w:rPr>
          <w:rFonts w:ascii="Arial" w:hAnsi="Arial" w:cs="Arial"/>
          <w:bCs/>
        </w:rPr>
        <w:t xml:space="preserve"> RJ-45 deverá ser de no mínimo 750 ciclos e devem possuir terminais de Cobre Berílio com uma camada de 1,27 micrômetros de ouro na área de contato sobre 3,81 micrômetros de níquel.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Para os contatos 110 IDC, a durabilidade deverá ser de no mínimo 200 ciclos, aceitando condutores de 22 a 26 AWG e isolação de até 1,27mm. Deverão vir junto com o patch </w:t>
      </w:r>
      <w:proofErr w:type="spellStart"/>
      <w:r w:rsidRPr="000D2E7B">
        <w:rPr>
          <w:rFonts w:ascii="Arial" w:hAnsi="Arial" w:cs="Arial"/>
          <w:bCs/>
        </w:rPr>
        <w:t>panel</w:t>
      </w:r>
      <w:proofErr w:type="spellEnd"/>
      <w:r w:rsidRPr="000D2E7B">
        <w:rPr>
          <w:rFonts w:ascii="Arial" w:hAnsi="Arial" w:cs="Arial"/>
          <w:bCs/>
        </w:rPr>
        <w:t xml:space="preserve">, </w:t>
      </w:r>
      <w:proofErr w:type="spellStart"/>
      <w:r w:rsidRPr="000D2E7B">
        <w:rPr>
          <w:rFonts w:ascii="Arial" w:hAnsi="Arial" w:cs="Arial"/>
          <w:bCs/>
        </w:rPr>
        <w:t>aliviadores</w:t>
      </w:r>
      <w:proofErr w:type="spellEnd"/>
      <w:r w:rsidRPr="000D2E7B">
        <w:rPr>
          <w:rFonts w:ascii="Arial" w:hAnsi="Arial" w:cs="Arial"/>
          <w:bCs/>
        </w:rPr>
        <w:t xml:space="preserve"> de tensão em policarbonato transparente não </w:t>
      </w:r>
      <w:proofErr w:type="spellStart"/>
      <w:r w:rsidRPr="000D2E7B">
        <w:rPr>
          <w:rFonts w:ascii="Arial" w:hAnsi="Arial" w:cs="Arial"/>
          <w:bCs/>
        </w:rPr>
        <w:t>propagante</w:t>
      </w:r>
      <w:proofErr w:type="spellEnd"/>
      <w:r w:rsidRPr="000D2E7B">
        <w:rPr>
          <w:rFonts w:ascii="Arial" w:hAnsi="Arial" w:cs="Arial"/>
          <w:bCs/>
        </w:rPr>
        <w:t xml:space="preserve"> à chama que poderão ser encaixados na parte posterior dos conectores, para dar maior proteção às conexões IDC.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ind w:left="709" w:right="-1" w:hanging="425"/>
        <w:contextualSpacing/>
        <w:jc w:val="both"/>
        <w:rPr>
          <w:rFonts w:ascii="Arial" w:hAnsi="Arial" w:cs="Arial"/>
          <w:bCs/>
        </w:rPr>
      </w:pPr>
      <w:r w:rsidRPr="000D2E7B">
        <w:rPr>
          <w:rFonts w:ascii="Arial" w:hAnsi="Arial" w:cs="Arial"/>
          <w:bCs/>
        </w:rPr>
        <w:t xml:space="preserve">Características técnicas devem superar os requisitos da norma ANSI/TIA/EIA 568B. Deve atender os requisitos da FCC </w:t>
      </w:r>
      <w:proofErr w:type="spellStart"/>
      <w:r w:rsidRPr="000D2E7B">
        <w:rPr>
          <w:rFonts w:ascii="Arial" w:hAnsi="Arial" w:cs="Arial"/>
          <w:bCs/>
        </w:rPr>
        <w:t>part</w:t>
      </w:r>
      <w:proofErr w:type="spellEnd"/>
      <w:r w:rsidRPr="000D2E7B">
        <w:rPr>
          <w:rFonts w:ascii="Arial" w:hAnsi="Arial" w:cs="Arial"/>
          <w:bCs/>
        </w:rPr>
        <w:t xml:space="preserve"> 68.5 (EMI – Indução Eletromagnética). Deve ter aprovação para Gigabit Ethernet pela ETL/SEMKO (Zero Bit </w:t>
      </w:r>
      <w:proofErr w:type="spellStart"/>
      <w:r w:rsidRPr="000D2E7B">
        <w:rPr>
          <w:rFonts w:ascii="Arial" w:hAnsi="Arial" w:cs="Arial"/>
          <w:bCs/>
        </w:rPr>
        <w:t>Error</w:t>
      </w:r>
      <w:proofErr w:type="spellEnd"/>
      <w:r w:rsidRPr="000D2E7B">
        <w:rPr>
          <w:rFonts w:ascii="Arial" w:hAnsi="Arial" w:cs="Arial"/>
          <w:bCs/>
        </w:rPr>
        <w:t>).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67" w:name="_Toc376787411"/>
      <w:bookmarkStart w:id="68" w:name="_Toc378083425"/>
      <w:bookmarkStart w:id="69" w:name="_Toc379359392"/>
      <w:bookmarkStart w:id="70" w:name="_Toc379359885"/>
      <w:bookmarkStart w:id="71" w:name="_Toc406622512"/>
      <w:bookmarkStart w:id="72" w:name="_Toc513103276"/>
      <w:r w:rsidRPr="000D2E7B">
        <w:rPr>
          <w:rFonts w:ascii="Arial" w:eastAsiaTheme="majorEastAsia" w:hAnsi="Arial" w:cs="Arial"/>
          <w:b/>
          <w:bCs/>
          <w:sz w:val="24"/>
          <w:szCs w:val="24"/>
        </w:rPr>
        <w:t>Organizador de Cabos Horizontal</w:t>
      </w:r>
      <w:bookmarkEnd w:id="67"/>
      <w:bookmarkEnd w:id="68"/>
      <w:bookmarkEnd w:id="69"/>
      <w:bookmarkEnd w:id="70"/>
      <w:bookmarkEnd w:id="71"/>
      <w:bookmarkEnd w:id="72"/>
    </w:p>
    <w:p w:rsidR="00C244D3" w:rsidRPr="000D2E7B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>Confeccionado em aço; </w:t>
      </w:r>
    </w:p>
    <w:p w:rsidR="00C244D3" w:rsidRPr="000D2E7B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>Acabamento em pintura epóxi de alta resistência a riscos na cor preta;</w:t>
      </w:r>
    </w:p>
    <w:p w:rsidR="00C244D3" w:rsidRPr="000D2E7B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>Produto resistente e protegido contra corrosão, para as condições especificadas de uso em ambientes internos (EIA – 569);</w:t>
      </w:r>
    </w:p>
    <w:p w:rsidR="00C244D3" w:rsidRPr="000D2E7B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>Apresenta largura de 19", conforme requisitos da norma ANSI/TIA/EIA-310D; </w:t>
      </w:r>
    </w:p>
    <w:p w:rsidR="00C244D3" w:rsidRPr="000D2E7B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>Possui tampa metálica removível;</w:t>
      </w:r>
    </w:p>
    <w:p w:rsidR="00C244D3" w:rsidRPr="000D2E7B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>Capacidades: (Taxa de ocupação 40%);</w:t>
      </w:r>
    </w:p>
    <w:p w:rsidR="00C244D3" w:rsidRDefault="00C244D3" w:rsidP="00C244D3">
      <w:pPr>
        <w:widowControl w:val="0"/>
        <w:numPr>
          <w:ilvl w:val="0"/>
          <w:numId w:val="22"/>
        </w:numPr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  <w:r w:rsidRPr="000D2E7B">
        <w:rPr>
          <w:rFonts w:ascii="Tahoma" w:hAnsi="Tahoma" w:cs="Tahoma"/>
          <w:sz w:val="20"/>
          <w:szCs w:val="20"/>
        </w:rPr>
        <w:t xml:space="preserve">Dimensões (mm) ALTURA (mm) x LARGURA (mm) x PROFUNDIDADE (mm): 42 x 482 </w:t>
      </w:r>
      <w:proofErr w:type="gramStart"/>
      <w:r w:rsidRPr="000D2E7B">
        <w:rPr>
          <w:rFonts w:ascii="Tahoma" w:hAnsi="Tahoma" w:cs="Tahoma"/>
          <w:sz w:val="20"/>
          <w:szCs w:val="20"/>
        </w:rPr>
        <w:t>x  69</w:t>
      </w:r>
      <w:proofErr w:type="gramEnd"/>
    </w:p>
    <w:p w:rsidR="00C244D3" w:rsidRDefault="00C244D3" w:rsidP="00464DD8"/>
    <w:p w:rsidR="00C244D3" w:rsidRDefault="00C244D3" w:rsidP="00464DD8"/>
    <w:p w:rsidR="00A00648" w:rsidRDefault="00A00648" w:rsidP="00464DD8"/>
    <w:p w:rsidR="00A00648" w:rsidRDefault="00A00648" w:rsidP="00464DD8"/>
    <w:p w:rsidR="00A00648" w:rsidRDefault="00A00648" w:rsidP="00464DD8"/>
    <w:p w:rsidR="00C244D3" w:rsidRDefault="00C244D3" w:rsidP="00464DD8"/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73" w:name="_Toc513103277"/>
      <w:r>
        <w:rPr>
          <w:rFonts w:ascii="Arial" w:eastAsiaTheme="majorEastAsia" w:hAnsi="Arial" w:cs="Arial"/>
          <w:b/>
          <w:bCs/>
          <w:sz w:val="24"/>
          <w:szCs w:val="24"/>
        </w:rPr>
        <w:t>EQUIPAMENTO</w:t>
      </w:r>
      <w:bookmarkEnd w:id="73"/>
    </w:p>
    <w:p w:rsidR="00C244D3" w:rsidRDefault="00C244D3" w:rsidP="00C244D3">
      <w:pPr>
        <w:widowControl w:val="0"/>
        <w:autoSpaceDE w:val="0"/>
        <w:autoSpaceDN w:val="0"/>
        <w:adjustRightInd w:val="0"/>
        <w:ind w:left="720" w:right="-1"/>
        <w:jc w:val="both"/>
        <w:rPr>
          <w:rFonts w:ascii="Tahoma" w:hAnsi="Tahoma" w:cs="Tahoma"/>
          <w:sz w:val="20"/>
          <w:szCs w:val="20"/>
        </w:rPr>
      </w:pPr>
    </w:p>
    <w:p w:rsidR="00C244D3" w:rsidRPr="00390221" w:rsidRDefault="00A00648" w:rsidP="00C244D3">
      <w:pPr>
        <w:keepNext/>
        <w:keepLines/>
        <w:numPr>
          <w:ilvl w:val="2"/>
          <w:numId w:val="1"/>
        </w:numPr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74" w:name="_Toc369254957"/>
      <w:bookmarkStart w:id="75" w:name="_Toc513103278"/>
      <w:r>
        <w:rPr>
          <w:rFonts w:ascii="Arial" w:eastAsiaTheme="majorEastAsia" w:hAnsi="Arial" w:cs="Arial"/>
          <w:b/>
          <w:bCs/>
          <w:sz w:val="24"/>
          <w:szCs w:val="24"/>
        </w:rPr>
        <w:t>Rack (Armário de Telecom)</w:t>
      </w:r>
      <w:r w:rsidR="00C244D3" w:rsidRPr="00390221">
        <w:rPr>
          <w:rFonts w:ascii="Arial" w:eastAsiaTheme="majorEastAsia" w:hAnsi="Arial" w:cs="Arial"/>
          <w:b/>
          <w:bCs/>
          <w:sz w:val="24"/>
          <w:szCs w:val="24"/>
        </w:rPr>
        <w:t xml:space="preserve"> - Fechado com kit ventilação ou exaustão</w:t>
      </w:r>
      <w:bookmarkEnd w:id="74"/>
      <w:bookmarkEnd w:id="75"/>
    </w:p>
    <w:p w:rsidR="00C244D3" w:rsidRPr="00B501AB" w:rsidRDefault="00C244D3" w:rsidP="00C244D3">
      <w:pPr>
        <w:pStyle w:val="testo"/>
        <w:spacing w:before="120" w:after="120" w:line="360" w:lineRule="auto"/>
        <w:ind w:left="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 xml:space="preserve">Gabinete fechado padrão 19”, composto de quatro colunas verticais com perfis em “U“, tampas laterais, no fundo e porta de acesso com chave. Possui também teto em chapa de aço e base de sustentação com colunas que servem como passa cabos verticais. Todos os racks devem possuir kit de ventilação de dois ventiladores no teto. </w:t>
      </w:r>
    </w:p>
    <w:p w:rsidR="00C244D3" w:rsidRPr="00B501AB" w:rsidRDefault="00C244D3" w:rsidP="00C244D3">
      <w:pPr>
        <w:pStyle w:val="testo"/>
        <w:spacing w:before="120" w:after="120" w:line="360" w:lineRule="auto"/>
        <w:ind w:left="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Os racks</w:t>
      </w:r>
      <w:r>
        <w:rPr>
          <w:rFonts w:ascii="Arial" w:hAnsi="Arial"/>
          <w:sz w:val="22"/>
          <w:szCs w:val="22"/>
        </w:rPr>
        <w:t xml:space="preserve"> </w:t>
      </w:r>
      <w:r w:rsidRPr="00B501AB">
        <w:rPr>
          <w:rFonts w:ascii="Arial" w:hAnsi="Arial"/>
          <w:sz w:val="22"/>
          <w:szCs w:val="22"/>
        </w:rPr>
        <w:t>também são chamados de armários de telecomunicações, os mesmos serão utilizados para instalação de painéis de conexão e equipamentos.</w:t>
      </w:r>
    </w:p>
    <w:p w:rsidR="00C244D3" w:rsidRPr="00B501AB" w:rsidRDefault="00C244D3" w:rsidP="00C244D3">
      <w:pPr>
        <w:pStyle w:val="testo"/>
        <w:spacing w:before="120" w:after="120" w:line="360" w:lineRule="auto"/>
        <w:ind w:left="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Características técnicas da estrutura:</w:t>
      </w:r>
    </w:p>
    <w:p w:rsidR="00C244D3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 Guias verticais fechados de aço.</w:t>
      </w:r>
    </w:p>
    <w:p w:rsidR="00C244D3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 Réguas com 8 tomadas 2P + T montada no rack.</w:t>
      </w:r>
    </w:p>
    <w:p w:rsidR="00C244D3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 Guias horizontais de aço fechado.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 xml:space="preserve">Composto de quatro colunas verticais em chapa de aço SAE 1010/1020 #16 com oblongos em sua extremidade para fixação de cabos e opcional deslocamento para o suporte da régua; 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Teto em chapa de aço SAE 1010/1020 #18 com 04 furos para colocação de kits de 2 ou 4 ventiladores;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Base em chapa de aço SAE 1010/1020 #16 com saída traseira para cabos e quatro pés niveladores;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Laterais e fundo em chapa de aço SAE 1010/1020 #20, removíveis com sistema de engate rápido e aletas de ventilação;</w:t>
      </w:r>
    </w:p>
    <w:p w:rsidR="00C244D3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Porta em chapa de aço SAE 1010/1020 #18 com fecho lingueta com chave e acrílico cristal ou fumê;</w:t>
      </w:r>
    </w:p>
    <w:p w:rsidR="00C244D3" w:rsidRPr="00406A96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Porta</w:t>
      </w:r>
      <w:r>
        <w:rPr>
          <w:rFonts w:ascii="Arial" w:hAnsi="Arial"/>
          <w:sz w:val="22"/>
          <w:szCs w:val="22"/>
        </w:rPr>
        <w:t xml:space="preserve"> Traseira</w:t>
      </w:r>
      <w:r w:rsidRPr="00B501AB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bipartida perfurada;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 xml:space="preserve">Plano de fixação (régua) em chapa de aço SAE 1010/1020 #16 móvel e regulável no sentido da profundidade, com furação 9x9mm para porcas “gaiolas”.         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Largura compatível com padrão IEC de 19 polegadas;</w:t>
      </w:r>
    </w:p>
    <w:p w:rsidR="00C244D3" w:rsidRPr="00B501AB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t>Profundidade</w:t>
      </w:r>
      <w:r>
        <w:rPr>
          <w:rFonts w:ascii="Arial" w:hAnsi="Arial"/>
          <w:sz w:val="22"/>
          <w:szCs w:val="22"/>
        </w:rPr>
        <w:t xml:space="preserve"> M</w:t>
      </w:r>
      <w:r w:rsidRPr="00B501AB">
        <w:rPr>
          <w:rFonts w:ascii="Arial" w:hAnsi="Arial"/>
          <w:sz w:val="22"/>
          <w:szCs w:val="22"/>
        </w:rPr>
        <w:t xml:space="preserve"> = </w:t>
      </w:r>
      <w:r>
        <w:rPr>
          <w:rFonts w:ascii="Arial" w:hAnsi="Arial"/>
          <w:sz w:val="22"/>
          <w:szCs w:val="22"/>
        </w:rPr>
        <w:t>1050</w:t>
      </w:r>
      <w:r w:rsidRPr="00B501AB">
        <w:rPr>
          <w:rFonts w:ascii="Arial" w:hAnsi="Arial"/>
          <w:sz w:val="22"/>
          <w:szCs w:val="22"/>
        </w:rPr>
        <w:t xml:space="preserve"> mm</w:t>
      </w:r>
    </w:p>
    <w:p w:rsidR="00C244D3" w:rsidRPr="00390221" w:rsidRDefault="00C244D3" w:rsidP="00C244D3">
      <w:pPr>
        <w:pStyle w:val="testo"/>
        <w:numPr>
          <w:ilvl w:val="0"/>
          <w:numId w:val="23"/>
        </w:numPr>
        <w:tabs>
          <w:tab w:val="clear" w:pos="1429"/>
          <w:tab w:val="num" w:pos="540"/>
        </w:tabs>
        <w:spacing w:before="120" w:after="120" w:line="360" w:lineRule="auto"/>
        <w:ind w:left="540"/>
        <w:jc w:val="both"/>
        <w:rPr>
          <w:rFonts w:ascii="Arial" w:hAnsi="Arial"/>
          <w:sz w:val="22"/>
          <w:szCs w:val="22"/>
        </w:rPr>
      </w:pPr>
      <w:r w:rsidRPr="00B501AB">
        <w:rPr>
          <w:rFonts w:ascii="Arial" w:hAnsi="Arial"/>
          <w:sz w:val="22"/>
          <w:szCs w:val="22"/>
        </w:rPr>
        <w:lastRenderedPageBreak/>
        <w:t xml:space="preserve">Altura útil nominal </w:t>
      </w:r>
      <w:r>
        <w:rPr>
          <w:rFonts w:ascii="Arial" w:hAnsi="Arial"/>
          <w:sz w:val="22"/>
          <w:szCs w:val="22"/>
        </w:rPr>
        <w:t>44</w:t>
      </w:r>
      <w:r w:rsidRPr="00B501AB">
        <w:rPr>
          <w:rFonts w:ascii="Arial" w:hAnsi="Arial"/>
          <w:sz w:val="22"/>
          <w:szCs w:val="22"/>
        </w:rPr>
        <w:t>UA (unidade de altura) e furação para fixação de equipamentos e acessórios através de porcas “gaiola” M5;</w:t>
      </w:r>
    </w:p>
    <w:p w:rsidR="00C244D3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</w:p>
    <w:p w:rsidR="00C244D3" w:rsidRPr="000E0380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76" w:name="_Toc217063168"/>
      <w:bookmarkStart w:id="77" w:name="_Toc513103279"/>
      <w:r w:rsidRPr="000E0380">
        <w:rPr>
          <w:rFonts w:ascii="Arial" w:eastAsiaTheme="majorEastAsia" w:hAnsi="Arial" w:cs="Arial"/>
          <w:b/>
          <w:bCs/>
          <w:sz w:val="24"/>
          <w:szCs w:val="24"/>
        </w:rPr>
        <w:t>PISO ELEVADO</w:t>
      </w:r>
      <w:bookmarkEnd w:id="76"/>
      <w:bookmarkEnd w:id="77"/>
    </w:p>
    <w:p w:rsidR="00C244D3" w:rsidRPr="000E0380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O P</w:t>
      </w:r>
      <w:r w:rsidRPr="000E0380">
        <w:rPr>
          <w:rFonts w:ascii="Tahoma" w:hAnsi="Tahoma" w:cs="Tahoma"/>
          <w:bCs/>
          <w:sz w:val="20"/>
          <w:szCs w:val="20"/>
        </w:rPr>
        <w:t>iso elevado</w:t>
      </w:r>
      <w:r>
        <w:rPr>
          <w:rFonts w:ascii="Tahoma" w:hAnsi="Tahoma" w:cs="Tahoma"/>
          <w:bCs/>
          <w:sz w:val="20"/>
          <w:szCs w:val="20"/>
        </w:rPr>
        <w:t xml:space="preserve"> deverá ser composto por placas</w:t>
      </w:r>
      <w:r w:rsidRPr="000E0380">
        <w:rPr>
          <w:rFonts w:ascii="Tahoma" w:hAnsi="Tahoma" w:cs="Tahoma"/>
          <w:bCs/>
          <w:sz w:val="20"/>
          <w:szCs w:val="20"/>
        </w:rPr>
        <w:t xml:space="preserve"> de aço e concreto, com capacidade para suportar 1,25 toneladas por metro quadrado. </w:t>
      </w:r>
      <w:r>
        <w:rPr>
          <w:rFonts w:ascii="Tahoma" w:hAnsi="Tahoma" w:cs="Tahoma"/>
          <w:bCs/>
          <w:sz w:val="20"/>
          <w:szCs w:val="20"/>
        </w:rPr>
        <w:t>Medida 60x60cm.</w:t>
      </w:r>
    </w:p>
    <w:p w:rsidR="00C244D3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</w:p>
    <w:p w:rsidR="00C244D3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sz w:val="20"/>
          <w:szCs w:val="20"/>
        </w:rPr>
      </w:pPr>
    </w:p>
    <w:p w:rsidR="00C244D3" w:rsidRDefault="00C244D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C244D3" w:rsidRPr="000D2E7B" w:rsidRDefault="00C244D3" w:rsidP="00C244D3">
      <w:pPr>
        <w:keepNext/>
        <w:keepLines/>
        <w:numPr>
          <w:ilvl w:val="0"/>
          <w:numId w:val="1"/>
        </w:numPr>
        <w:spacing w:before="480" w:after="0"/>
        <w:ind w:left="0" w:firstLine="0"/>
        <w:outlineLvl w:val="0"/>
        <w:rPr>
          <w:rFonts w:ascii="Arial Black" w:eastAsiaTheme="majorEastAsia" w:hAnsi="Arial Black"/>
          <w:b/>
          <w:bCs/>
          <w:sz w:val="36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bookmarkStart w:id="78" w:name="_Toc396211747"/>
      <w:bookmarkStart w:id="79" w:name="_Toc406622521"/>
      <w:bookmarkStart w:id="80" w:name="_Toc428180363"/>
      <w:bookmarkStart w:id="81" w:name="_Toc513103280"/>
      <w:r w:rsidRPr="000D2E7B">
        <w:rPr>
          <w:rFonts w:ascii="Arial Black" w:eastAsiaTheme="majorEastAsia" w:hAnsi="Arial Black"/>
          <w:b/>
          <w:bCs/>
          <w:sz w:val="36"/>
          <w:szCs w:val="28"/>
          <w14:textOutline w14:w="9525" w14:cap="rnd" w14:cmpd="sng" w14:algn="ctr">
            <w14:noFill/>
            <w14:prstDash w14:val="solid"/>
            <w14:bevel/>
          </w14:textOutline>
        </w:rPr>
        <w:lastRenderedPageBreak/>
        <w:t>Especificações de Serviços</w:t>
      </w:r>
      <w:bookmarkEnd w:id="78"/>
      <w:bookmarkEnd w:id="79"/>
      <w:bookmarkEnd w:id="80"/>
      <w:bookmarkEnd w:id="81"/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82" w:name="_Toc396211748"/>
      <w:bookmarkStart w:id="83" w:name="_Toc406622522"/>
      <w:bookmarkStart w:id="84" w:name="_Toc513103281"/>
      <w:r w:rsidRPr="000D2E7B">
        <w:rPr>
          <w:rFonts w:ascii="Arial" w:eastAsiaTheme="majorEastAsia" w:hAnsi="Arial" w:cs="Arial"/>
          <w:b/>
          <w:bCs/>
          <w:sz w:val="24"/>
          <w:szCs w:val="24"/>
        </w:rPr>
        <w:t>ELETRODUTOS</w:t>
      </w:r>
      <w:bookmarkEnd w:id="82"/>
      <w:bookmarkEnd w:id="83"/>
      <w:bookmarkEnd w:id="84"/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aparente abrigada os Eletrodutos deverão ser do tipo de PVC rígido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roscável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ou ferro galvanizado, de acordo com Norma EB-744 e especificações em projeto;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aparente ao tempo os Eletrodutos deverão ser em aço galvanizado, NBR 13057/94;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embutida em alvenaria os Eletrodutos deverão ser em PVC rígido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roscável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na cor preto, Norma EB-744;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embutida no solo deverão ser em aço galvanizado, NBR 13057/94.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fixação dos eletrodutos nas instalações aparentes deverão ser através de braçadeiras de mesma característica, com espaçamento máximo de 30 centímetros;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As emendas dos eletrodutos deverão ser efetuadas por luvas do mesmo material, e os mesmos introduzidos nestas até se tocarem, assegurando a continuidade da superfície interna da canalização;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Os eletrodutos deverão ser cortados perpendicularmente ao seu eixo longitudinal, retirando-se cuidadosamente todas as rebarbas, evitando-se assim qualquer possibilidade de danos ao isolamento dos condutores;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Os eletrodutos que sofrerão pintura, antes deverão receber uma demão de promotor de aderência, apropriado para o tipo do material;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As conexões entre eletrodutos e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eletrocalhas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>, eletrodutos e quadros, deverão ser feitas com buchas e arruelas de alumínio;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 diâmetro mínimo para os eletrodutos, deverão ser de 1" para elétrica e 1" para lógica;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A quantidade máxima de condutores no eletroduto, deverá </w:t>
      </w:r>
      <w:proofErr w:type="gramStart"/>
      <w:r w:rsidRPr="000D2E7B">
        <w:rPr>
          <w:rFonts w:ascii="Tahoma" w:hAnsi="Tahoma" w:cs="Tahoma"/>
          <w:bCs/>
          <w:sz w:val="20"/>
          <w:szCs w:val="20"/>
        </w:rPr>
        <w:t>obedecer as</w:t>
      </w:r>
      <w:proofErr w:type="gramEnd"/>
      <w:r w:rsidRPr="000D2E7B">
        <w:rPr>
          <w:rFonts w:ascii="Tahoma" w:hAnsi="Tahoma" w:cs="Tahoma"/>
          <w:bCs/>
          <w:sz w:val="20"/>
          <w:szCs w:val="20"/>
        </w:rPr>
        <w:t xml:space="preserve"> normas aplicáveis ao caso e especificações de projeto;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No caso de dutos metálicos, os mesmos deverão ser aterrados em toda sua extensão.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Todos os eletrodutos instalados de forma aparentes em área externa deverão ser de ferro galvanizado, tipo pesado.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dutos com cabos de rede serão exclusivos, não se admitindo passagem de cabos de energia ou de outras finalidades.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Recomenda-se a utilização de caixas de passagem para cabeamento de dados apenas em lances retos, dando-se preferência às mudanças de direção com a utilização de curvas de raio longo (raio maior que 10 vezes o diâmetro interno</w:t>
      </w:r>
      <w:proofErr w:type="gramStart"/>
      <w:r w:rsidRPr="000D2E7B">
        <w:rPr>
          <w:rFonts w:ascii="Tahoma" w:hAnsi="Tahoma" w:cs="Tahoma"/>
          <w:bCs/>
          <w:sz w:val="20"/>
          <w:szCs w:val="20"/>
        </w:rPr>
        <w:t>) .</w:t>
      </w:r>
      <w:proofErr w:type="gramEnd"/>
      <w:r w:rsidRPr="000D2E7B">
        <w:rPr>
          <w:rFonts w:ascii="Tahoma" w:hAnsi="Tahoma" w:cs="Tahoma"/>
          <w:bCs/>
          <w:sz w:val="20"/>
          <w:szCs w:val="20"/>
        </w:rPr>
        <w:t xml:space="preserve">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eletrodutos instalados sobre o forro falso ficarão suspensos por tirantes de aço ¼” com rosca nas extremidades, fixos na laje ou em estrutura de coberta com suspensão.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Todas as tubulações e caixas deverão ter as rebarbas removidas. As caixas serão dotadas de buchas e arruelas na conexão com os eletrodutos.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left="284"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85" w:name="_Toc396211749"/>
      <w:bookmarkStart w:id="86" w:name="_Toc406622523"/>
      <w:bookmarkStart w:id="87" w:name="_Toc513103282"/>
      <w:r w:rsidRPr="000D2E7B">
        <w:rPr>
          <w:rFonts w:ascii="Arial" w:eastAsiaTheme="majorEastAsia" w:hAnsi="Arial" w:cs="Arial"/>
          <w:b/>
          <w:bCs/>
          <w:sz w:val="24"/>
          <w:szCs w:val="24"/>
        </w:rPr>
        <w:t>CANALETAS / ELETROCALHAS</w:t>
      </w:r>
      <w:bookmarkEnd w:id="85"/>
      <w:bookmarkEnd w:id="86"/>
      <w:bookmarkEnd w:id="87"/>
    </w:p>
    <w:p w:rsidR="00C244D3" w:rsidRPr="000D2E7B" w:rsidRDefault="00C244D3" w:rsidP="00C244D3"/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instalações onde a infraestrutura for de canaletas e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eletrocalhas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, as curvas devem ser suaves, utilizando-se duas curvas de 45o em sequência ao invés de uma curva de 90o </w:t>
      </w:r>
    </w:p>
    <w:p w:rsidR="00C244D3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instalações onde a </w:t>
      </w:r>
      <w:r>
        <w:rPr>
          <w:rFonts w:ascii="Tahoma" w:hAnsi="Tahoma" w:cs="Tahoma"/>
          <w:bCs/>
          <w:sz w:val="20"/>
          <w:szCs w:val="20"/>
        </w:rPr>
        <w:t xml:space="preserve">infraestrutura </w:t>
      </w:r>
      <w:r w:rsidRPr="000D2E7B">
        <w:rPr>
          <w:rFonts w:ascii="Tahoma" w:hAnsi="Tahoma" w:cs="Tahoma"/>
          <w:bCs/>
          <w:sz w:val="20"/>
          <w:szCs w:val="20"/>
        </w:rPr>
        <w:t xml:space="preserve">for de canaletas e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eletrocalhas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, as emendas e derivações deverão ser feitas com os acessórios apropriados para cada finalidade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88" w:name="_Toc396211750"/>
      <w:bookmarkStart w:id="89" w:name="_Toc406622524"/>
      <w:bookmarkStart w:id="90" w:name="_Toc513103283"/>
      <w:r w:rsidRPr="000D2E7B">
        <w:rPr>
          <w:rFonts w:ascii="Arial" w:eastAsiaTheme="majorEastAsia" w:hAnsi="Arial" w:cs="Arial"/>
          <w:b/>
          <w:bCs/>
          <w:sz w:val="24"/>
          <w:szCs w:val="24"/>
        </w:rPr>
        <w:lastRenderedPageBreak/>
        <w:t>CAIXAS</w:t>
      </w:r>
      <w:bookmarkEnd w:id="88"/>
      <w:bookmarkEnd w:id="89"/>
      <w:bookmarkEnd w:id="90"/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Em instalação aparente abrigada, as caixas deverão ser compatíveis com o eletroduto utilizado, podendo ser de PVC rígido, ferro ou alumínio.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aparente ao tempo, as caixas deverão ser do tipo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condulete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de alumínio com rosca;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embutida em alvenaria, as caixas deverão ser em Alumínio ou Ferro Galvanizado, nas dimensões 4X2” ou 4X4”, contendo furos com rosca para fixação dos eletrodutos;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Em instalação embutida no piso, as caixas deverão ser em Alumínio nas dimensões 4X2” ou 4X4”, contendo furos com rosca para fixação dos eletrodutos;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Todas as caixas utilizadas como passagem deverão possuir tampa;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Nas instalações embutidas no piso, as caixas deverão ser de liga de alumínio;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Nas instalações embutidas no piso, os espelhos/tampas deverão ser em latão polido;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Todas as caixas utilizadas nas instalações aparentes abrigadas, deverão ser fixadas nas paredes, através de parafusos; </w:t>
      </w:r>
    </w:p>
    <w:p w:rsidR="00C244D3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Todas as caixas utilizadas nas instalações aparentes ao tempo, deverão possuir juntas de vedação nas tampas.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left="284" w:right="-1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91" w:name="_Toc396211751"/>
      <w:bookmarkStart w:id="92" w:name="_Toc406622525"/>
      <w:bookmarkStart w:id="93" w:name="_Toc513103284"/>
      <w:r w:rsidRPr="000D2E7B">
        <w:rPr>
          <w:rFonts w:ascii="Arial" w:eastAsiaTheme="majorEastAsia" w:hAnsi="Arial" w:cs="Arial"/>
          <w:b/>
          <w:bCs/>
          <w:sz w:val="24"/>
          <w:szCs w:val="24"/>
        </w:rPr>
        <w:t>CABOS LÓGICOS</w:t>
      </w:r>
      <w:bookmarkEnd w:id="91"/>
      <w:bookmarkEnd w:id="92"/>
      <w:bookmarkEnd w:id="93"/>
      <w:r w:rsidRPr="000D2E7B">
        <w:rPr>
          <w:rFonts w:ascii="Arial" w:eastAsiaTheme="majorEastAsia" w:hAnsi="Arial" w:cs="Arial"/>
          <w:b/>
          <w:bCs/>
          <w:sz w:val="24"/>
          <w:szCs w:val="24"/>
        </w:rPr>
        <w:t xml:space="preserve">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cabos de comunicação não devem fazer curvas com raios inferiores a 4 vezes o seu diâmetro e não devem sofrer esforços maiores que 11 Kgf quando da sua enfiação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cabos de lógica, junto ao rack, deverão ser instalados em organizadores de cabos, de forma que os cordões dos distribuidores (Patch-Cord) não venham a ficar soltos sobre o painel, obstruindo a visão das plaquetas de identificação e o acesso às portas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Durante a enfiação e manuseio dos cabos UTP, deve-se evitar, a todo custo, esmagar o cabo, exercer esforço em dobras ou em pontos de fixação e, esticar o cabo de modo a exercer esforços mecânicos sobre os conectores.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Não é permitido em hipótese alguma, emendas em cabos Par Trançados (UTP) e Cabos de telefonia CI, CCI, CTP-APL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Todos os cabos de interconexão (Patch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Cable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) deverão ser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conectorizado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de fábrica. Não é permitido a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conectorização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destes cabos pelo instalador.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Todos os cabos deverão conter nas extremidades, anilhas de PVC com a identificação dos pontos; </w:t>
      </w:r>
    </w:p>
    <w:p w:rsidR="00C244D3" w:rsidRDefault="00C244D3" w:rsidP="00464DD8"/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94" w:name="_Toc396211754"/>
      <w:bookmarkStart w:id="95" w:name="_Toc406622528"/>
      <w:bookmarkStart w:id="96" w:name="_Toc513103285"/>
      <w:r w:rsidRPr="000D2E7B">
        <w:rPr>
          <w:rFonts w:ascii="Arial" w:eastAsiaTheme="majorEastAsia" w:hAnsi="Arial" w:cs="Arial"/>
          <w:b/>
          <w:bCs/>
          <w:sz w:val="24"/>
          <w:szCs w:val="24"/>
        </w:rPr>
        <w:t>RECOMPOSIÇÕES</w:t>
      </w:r>
      <w:bookmarkEnd w:id="94"/>
      <w:bookmarkEnd w:id="95"/>
      <w:bookmarkEnd w:id="96"/>
      <w:r w:rsidRPr="000D2E7B">
        <w:rPr>
          <w:rFonts w:ascii="Arial" w:eastAsiaTheme="majorEastAsia" w:hAnsi="Arial" w:cs="Arial"/>
          <w:b/>
          <w:bCs/>
          <w:sz w:val="24"/>
          <w:szCs w:val="24"/>
        </w:rPr>
        <w:t xml:space="preserve">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Todos os pisos, paredes, forro e partes da edificação que sofrerem danos, deverão ser restaurados conforme o material original utilizado ou conforme determinado em projeto.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serviços de recuperação ou recomposição do ambiente (em forro, piso, carpete, paredes, pintura, alvenaria, revestimento, etc.), provenientes das instalações, são de responsabilidade da empresa contratada sem qualquer ônus para o Contratante; incluem-se neste item qualquer dano causado, inclusive a equipamentos, de qualquer tipo, desde que comprovadamente tenha ocorrido em função da instalação, bem como a retirada de entulhos e limpeza geral do ambiente recomposto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97" w:name="_Toc396211755"/>
      <w:bookmarkStart w:id="98" w:name="_Toc406622529"/>
      <w:bookmarkStart w:id="99" w:name="_Toc513103286"/>
      <w:r w:rsidRPr="000D2E7B">
        <w:rPr>
          <w:rFonts w:ascii="Arial" w:eastAsiaTheme="majorEastAsia" w:hAnsi="Arial" w:cs="Arial"/>
          <w:b/>
          <w:bCs/>
          <w:sz w:val="24"/>
          <w:szCs w:val="24"/>
        </w:rPr>
        <w:t>CERTIFICAÇÃO</w:t>
      </w:r>
      <w:bookmarkEnd w:id="97"/>
      <w:bookmarkEnd w:id="98"/>
      <w:bookmarkEnd w:id="99"/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CONTRATADA deverá proceder aos testes de performance de todo o cabeamento (certificação), com vistas a comprovação da conformidade com a norma EIA/TIA 568 C, avaliando os seguintes parâmetros: WIREMAP (Mapa de Fios), ATENUAÇÃO, COMPRIMENTO, NEXT (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Near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End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CrossTalk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-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diafonia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), PROPAGATION DELAY, DELAY SKEW, RETURN LOSS (Perda de Retorno), ACR, ELFEXT, POWER SUM ACR, POWER SUM ELFEXT, POWER SUM NEXT. Para isso deverá ser </w:t>
      </w:r>
      <w:proofErr w:type="gramStart"/>
      <w:r w:rsidRPr="000D2E7B">
        <w:rPr>
          <w:rFonts w:ascii="Tahoma" w:hAnsi="Tahoma" w:cs="Tahoma"/>
          <w:bCs/>
          <w:sz w:val="20"/>
          <w:szCs w:val="20"/>
        </w:rPr>
        <w:t>utilizado Certificador</w:t>
      </w:r>
      <w:proofErr w:type="gramEnd"/>
      <w:r w:rsidRPr="000D2E7B">
        <w:rPr>
          <w:rFonts w:ascii="Tahoma" w:hAnsi="Tahoma" w:cs="Tahoma"/>
          <w:bCs/>
          <w:sz w:val="20"/>
          <w:szCs w:val="20"/>
        </w:rPr>
        <w:t xml:space="preserve"> (SCANER) de cabos UTP CATEGORIA-6, conforme norma EIA/TIA - TSB-67.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lastRenderedPageBreak/>
        <w:t xml:space="preserve">A CONTRATADA deverá apresentar os relatórios gerados pelo SCANNER, impressos em papel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sufite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75g formato A-4 assinados pelo Responsável Técnico da obra e em CD (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compact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Disk) em formato Adobe Acrobat (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).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Não serão aceitos testes por amostragem. Todos os cabos UTP deverão ser testados, na extremidade da tomada e na extremidade do painel distribuidor (teste bidirecional).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CONTRATADA deverá apresentar cópia do Certificado de Calibração do equipamento utilizado para fazer a certificação, o qual deverá estar dentro do prazo de validade.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cabos metálicos da Rede de Voz (Cabo CI-50) deve ser testado quanto à continuidade de todos os condutores e quanto ao isolamento entre os fios do mesmo par e de outros pares e entre os fios e o fio terra do cabo.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Todos os instrumentos utilizados deverão estar acompanhados do Certificado de Calibração, que deverá estar dentro do prazo de validade. O Certificado deve ser apresentado antes do início dos testes e deve ter cópia autenticada do original, que deverá seguir anexado à Documentação a ser entregue ao final da obra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100" w:name="_Toc396211756"/>
      <w:bookmarkStart w:id="101" w:name="_Toc406622530"/>
      <w:bookmarkStart w:id="102" w:name="_Toc513103287"/>
      <w:r w:rsidRPr="000D2E7B">
        <w:rPr>
          <w:rFonts w:ascii="Arial" w:eastAsiaTheme="majorEastAsia" w:hAnsi="Arial" w:cs="Arial"/>
          <w:b/>
          <w:bCs/>
          <w:sz w:val="24"/>
          <w:szCs w:val="24"/>
        </w:rPr>
        <w:t>DOCUMENTAÇÃO</w:t>
      </w:r>
      <w:bookmarkEnd w:id="100"/>
      <w:bookmarkEnd w:id="101"/>
      <w:bookmarkEnd w:id="102"/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Ao final das instalações todas as plantas do projeto devem ser atualizadas e fornecido o projeto “As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Built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” em arquivo eletrônico (compatível com o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Autocad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2000) e plotagem das pranchas em papel vegetal.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No início da obra, a contratada deverá fornecer as especificações técnicas de todos os materiais a serem utilizados.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CONTRATADA deverá apresentar ART. do CREA referente à execução da obra ou serviço, com a respectiva taxa recolhida, no início da obra.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CONTRATADA deverá providenciar toda e qualquer documentação necessária à execução dos serviços contratados</w:t>
      </w:r>
    </w:p>
    <w:p w:rsidR="00C244D3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Ao final das instalações todas as plantas do projeto devem ser atualizadas e fornecido o projeto “As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Built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” em arquivo eletrônico (compatível com o Auto CAD 2000 ou Superior). </w:t>
      </w:r>
    </w:p>
    <w:p w:rsidR="00C244D3" w:rsidRDefault="00C244D3" w:rsidP="00C244D3">
      <w:pPr>
        <w:widowControl w:val="0"/>
        <w:autoSpaceDE w:val="0"/>
        <w:autoSpaceDN w:val="0"/>
        <w:adjustRightInd w:val="0"/>
        <w:ind w:right="-1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103" w:name="_Toc396211757"/>
      <w:bookmarkStart w:id="104" w:name="_Toc406622531"/>
      <w:bookmarkStart w:id="105" w:name="_Toc513103288"/>
      <w:r w:rsidRPr="000D2E7B">
        <w:rPr>
          <w:rFonts w:ascii="Arial" w:eastAsiaTheme="majorEastAsia" w:hAnsi="Arial" w:cs="Arial"/>
          <w:b/>
          <w:bCs/>
          <w:sz w:val="24"/>
          <w:szCs w:val="24"/>
        </w:rPr>
        <w:t>IDENTIFICAÇÃO</w:t>
      </w:r>
      <w:bookmarkEnd w:id="103"/>
      <w:bookmarkEnd w:id="104"/>
      <w:bookmarkEnd w:id="105"/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Todos os cabos deverão ser identificados com anilhas plásticas em ambas as extremidades. 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Os cabos UTP do Cabeamento Estruturado deverão ser identificad</w:t>
      </w:r>
      <w:r>
        <w:rPr>
          <w:rFonts w:ascii="Tahoma" w:hAnsi="Tahoma" w:cs="Tahoma"/>
          <w:bCs/>
          <w:sz w:val="20"/>
          <w:szCs w:val="20"/>
        </w:rPr>
        <w:t xml:space="preserve">os com o seguinte padrão: </w:t>
      </w:r>
      <w:proofErr w:type="spellStart"/>
      <w:r>
        <w:rPr>
          <w:rFonts w:ascii="Tahoma" w:hAnsi="Tahoma" w:cs="Tahoma"/>
          <w:bCs/>
          <w:sz w:val="20"/>
          <w:szCs w:val="20"/>
        </w:rPr>
        <w:t>Rx-Py.</w:t>
      </w:r>
      <w:r w:rsidRPr="000D2E7B">
        <w:rPr>
          <w:rFonts w:ascii="Tahoma" w:hAnsi="Tahoma" w:cs="Tahoma"/>
          <w:bCs/>
          <w:sz w:val="20"/>
          <w:szCs w:val="20"/>
        </w:rPr>
        <w:t>zz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, onde x=Número do Rack, y=Número do Painel (Patch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Panel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),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zz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=Número da Porta do Painel ao </w:t>
      </w:r>
      <w:r>
        <w:rPr>
          <w:rFonts w:ascii="Tahoma" w:hAnsi="Tahoma" w:cs="Tahoma"/>
          <w:bCs/>
          <w:sz w:val="20"/>
          <w:szCs w:val="20"/>
        </w:rPr>
        <w:t>qual estar conectado (ex. R1-P2.</w:t>
      </w:r>
      <w:r w:rsidRPr="000D2E7B">
        <w:rPr>
          <w:rFonts w:ascii="Tahoma" w:hAnsi="Tahoma" w:cs="Tahoma"/>
          <w:bCs/>
          <w:sz w:val="20"/>
          <w:szCs w:val="20"/>
        </w:rPr>
        <w:t xml:space="preserve">12 - Rack 1, Patch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Panel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2, Porta 12)</w:t>
      </w:r>
    </w:p>
    <w:p w:rsidR="00C244D3" w:rsidRPr="000D2E7B" w:rsidRDefault="00C244D3" w:rsidP="00C244D3">
      <w:pPr>
        <w:widowControl w:val="0"/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sz w:val="20"/>
          <w:szCs w:val="20"/>
        </w:rPr>
      </w:pPr>
    </w:p>
    <w:p w:rsidR="00C244D3" w:rsidRDefault="00C244D3" w:rsidP="00464DD8"/>
    <w:p w:rsidR="00C244D3" w:rsidRPr="000D2E7B" w:rsidRDefault="00C244D3" w:rsidP="00C244D3">
      <w:pPr>
        <w:keepNext/>
        <w:keepLines/>
        <w:numPr>
          <w:ilvl w:val="1"/>
          <w:numId w:val="1"/>
        </w:numPr>
        <w:spacing w:before="200" w:after="0"/>
        <w:ind w:left="426" w:hanging="426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106" w:name="_Toc396211758"/>
      <w:bookmarkStart w:id="107" w:name="_Toc406622532"/>
      <w:bookmarkStart w:id="108" w:name="_Toc513103289"/>
      <w:r w:rsidRPr="000D2E7B">
        <w:rPr>
          <w:rFonts w:ascii="Arial" w:eastAsiaTheme="majorEastAsia" w:hAnsi="Arial" w:cs="Arial"/>
          <w:b/>
          <w:bCs/>
          <w:sz w:val="24"/>
          <w:szCs w:val="24"/>
        </w:rPr>
        <w:t>DIVERSOS</w:t>
      </w:r>
      <w:bookmarkEnd w:id="106"/>
      <w:bookmarkEnd w:id="107"/>
      <w:bookmarkEnd w:id="108"/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CONTRATADA se obrigará a efetuar um rigoroso controle tecnológico de todos os componentes necessários, antes do emprego dos mesmos na obra ou serviço.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Durante a implantação dos equipamentos ativos (Hubs, Switches, Roteadores, PABX, Modens,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etc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>), a CONTRATADA deixará à disposição do CONTRATANTE, um Técnico de sua equipe de montagem para acompanhar a ativação dos equipamentos.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>A execução dos serviços prestados pela empresa contratada será acompanhada por representante (s) do Contratante, em qualquer tempo, através de visitas de verificação no local da execução da obra.</w:t>
      </w:r>
    </w:p>
    <w:p w:rsidR="00C244D3" w:rsidRPr="000D2E7B" w:rsidRDefault="00C244D3" w:rsidP="00C244D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709" w:right="-1" w:hanging="425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D2E7B">
        <w:rPr>
          <w:rFonts w:ascii="Tahoma" w:hAnsi="Tahoma" w:cs="Tahoma"/>
          <w:bCs/>
          <w:sz w:val="20"/>
          <w:szCs w:val="20"/>
        </w:rPr>
        <w:t xml:space="preserve">Ao final da obra, a CONTRATADA deverá efetuar verificação das instalações conforme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Check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0D2E7B">
        <w:rPr>
          <w:rFonts w:ascii="Tahoma" w:hAnsi="Tahoma" w:cs="Tahoma"/>
          <w:bCs/>
          <w:sz w:val="20"/>
          <w:szCs w:val="20"/>
        </w:rPr>
        <w:t>List</w:t>
      </w:r>
      <w:proofErr w:type="spellEnd"/>
      <w:r w:rsidRPr="000D2E7B">
        <w:rPr>
          <w:rFonts w:ascii="Tahoma" w:hAnsi="Tahoma" w:cs="Tahoma"/>
          <w:bCs/>
          <w:sz w:val="20"/>
          <w:szCs w:val="20"/>
        </w:rPr>
        <w:t>.</w:t>
      </w:r>
    </w:p>
    <w:p w:rsidR="00C244D3" w:rsidRDefault="00C244D3" w:rsidP="00C244D3"/>
    <w:p w:rsidR="000B1A1C" w:rsidRPr="00367257" w:rsidRDefault="000B1A1C" w:rsidP="000B1A1C">
      <w:pPr>
        <w:pStyle w:val="Ttulo1"/>
        <w:numPr>
          <w:ilvl w:val="0"/>
          <w:numId w:val="1"/>
        </w:numPr>
        <w:ind w:left="0" w:firstLine="0"/>
        <w:rPr>
          <w:rFonts w:ascii="Arial Black" w:hAnsi="Arial Black"/>
          <w:sz w:val="36"/>
        </w:rPr>
      </w:pPr>
      <w:bookmarkStart w:id="109" w:name="_Toc326151313"/>
      <w:bookmarkStart w:id="110" w:name="_Toc354579147"/>
      <w:bookmarkStart w:id="111" w:name="_Toc373818518"/>
      <w:bookmarkStart w:id="112" w:name="_Toc406622533"/>
      <w:bookmarkStart w:id="113" w:name="_Toc428180364"/>
      <w:bookmarkStart w:id="114" w:name="_Toc513103290"/>
      <w:r w:rsidRPr="00367257">
        <w:rPr>
          <w:rFonts w:ascii="Arial Black" w:hAnsi="Arial Black"/>
          <w:sz w:val="36"/>
        </w:rPr>
        <w:lastRenderedPageBreak/>
        <w:t>I</w:t>
      </w:r>
      <w:bookmarkEnd w:id="109"/>
      <w:r w:rsidRPr="00367257">
        <w:rPr>
          <w:rFonts w:ascii="Arial Black" w:hAnsi="Arial Black"/>
          <w:sz w:val="36"/>
        </w:rPr>
        <w:t>dentificação dos Componentes</w:t>
      </w:r>
      <w:bookmarkEnd w:id="110"/>
      <w:bookmarkEnd w:id="111"/>
      <w:bookmarkEnd w:id="112"/>
      <w:bookmarkEnd w:id="113"/>
      <w:bookmarkEnd w:id="114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A identificação dos componentes da rede local é obrigatória para os componentes passivos e ativos. A seguir, é descrito o padrão de identificação obrigatório, em concordância com a norma TIA/EIA 606. Esta identificação é válida para qualquer componente do sistema, independente do meio físico.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A identificação sempre conterá no máximo nove caracteres </w:t>
      </w:r>
      <w:proofErr w:type="spellStart"/>
      <w:r w:rsidRPr="00367257">
        <w:rPr>
          <w:rFonts w:ascii="Arial" w:eastAsia="Times New Roman" w:hAnsi="Arial" w:cs="Arial"/>
          <w:lang w:eastAsia="pt-BR"/>
        </w:rPr>
        <w:t>alfa-numéricos</w:t>
      </w:r>
      <w:proofErr w:type="spellEnd"/>
      <w:r w:rsidRPr="00367257">
        <w:rPr>
          <w:rFonts w:ascii="Arial" w:eastAsia="Times New Roman" w:hAnsi="Arial" w:cs="Arial"/>
          <w:lang w:eastAsia="pt-BR"/>
        </w:rPr>
        <w:t>. Esses nove caracteres são divididos em subgrupos que variam de acordo com as funções propostas.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As etiquetas de identificação a serem instaladas junto aos componentes deverão ser legíveis (executadas em impressora), duradouras (não descolar ou desprender facilmente) e práticas (facilitar a manutenção).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pStyle w:val="Ttulo2"/>
        <w:numPr>
          <w:ilvl w:val="1"/>
          <w:numId w:val="1"/>
        </w:numPr>
        <w:ind w:left="567" w:hanging="567"/>
        <w:rPr>
          <w:rFonts w:ascii="Arial" w:hAnsi="Arial" w:cs="Arial"/>
          <w:b/>
        </w:rPr>
      </w:pPr>
      <w:bookmarkStart w:id="115" w:name="_Toc326151314"/>
      <w:bookmarkStart w:id="116" w:name="_Toc354579148"/>
      <w:bookmarkStart w:id="117" w:name="_Toc373818519"/>
      <w:bookmarkStart w:id="118" w:name="_Toc406622534"/>
      <w:bookmarkStart w:id="119" w:name="_Toc513103291"/>
      <w:r w:rsidRPr="00367257">
        <w:rPr>
          <w:rFonts w:ascii="Arial" w:hAnsi="Arial" w:cs="Arial"/>
          <w:b/>
        </w:rPr>
        <w:t>Identificação dos Racks de telecomunicações</w:t>
      </w:r>
      <w:bookmarkEnd w:id="115"/>
      <w:bookmarkEnd w:id="116"/>
      <w:bookmarkEnd w:id="117"/>
      <w:bookmarkEnd w:id="118"/>
      <w:bookmarkEnd w:id="119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Cada rack de telecomunicações deverá ser identificado por um subgrupo de quatro caracteres</w:t>
      </w:r>
      <w:r>
        <w:rPr>
          <w:rFonts w:ascii="Arial" w:eastAsia="Times New Roman" w:hAnsi="Arial" w:cs="Arial"/>
          <w:lang w:eastAsia="pt-BR"/>
        </w:rPr>
        <w:t>.</w:t>
      </w:r>
    </w:p>
    <w:p w:rsidR="000B1A1C" w:rsidRPr="00367257" w:rsidRDefault="000B1A1C" w:rsidP="000B1A1C">
      <w:pPr>
        <w:tabs>
          <w:tab w:val="left" w:pos="72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ab/>
        <w:t>Exemplo: R-01</w:t>
      </w:r>
      <w:r w:rsidRPr="00367257">
        <w:rPr>
          <w:rFonts w:ascii="Arial" w:eastAsia="Times New Roman" w:hAnsi="Arial" w:cs="Arial"/>
          <w:lang w:eastAsia="pt-BR"/>
        </w:rPr>
        <w:t xml:space="preserve"> =</w:t>
      </w:r>
      <w:r>
        <w:rPr>
          <w:rFonts w:ascii="Arial" w:eastAsia="Times New Roman" w:hAnsi="Arial" w:cs="Arial"/>
          <w:lang w:eastAsia="pt-BR"/>
        </w:rPr>
        <w:t xml:space="preserve"> Rack Número 1</w:t>
      </w:r>
    </w:p>
    <w:p w:rsidR="000B1A1C" w:rsidRPr="00367257" w:rsidRDefault="000B1A1C" w:rsidP="000B1A1C">
      <w:pPr>
        <w:tabs>
          <w:tab w:val="left" w:pos="72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b/>
          <w:lang w:eastAsia="pt-BR"/>
        </w:rPr>
      </w:pPr>
    </w:p>
    <w:p w:rsidR="000B1A1C" w:rsidRPr="00367257" w:rsidRDefault="000B1A1C" w:rsidP="000B1A1C">
      <w:pPr>
        <w:pStyle w:val="Ttulo2"/>
        <w:numPr>
          <w:ilvl w:val="1"/>
          <w:numId w:val="1"/>
        </w:numPr>
        <w:ind w:left="567" w:hanging="567"/>
        <w:rPr>
          <w:rFonts w:ascii="Arial" w:hAnsi="Arial" w:cs="Arial"/>
          <w:b/>
        </w:rPr>
      </w:pPr>
      <w:bookmarkStart w:id="120" w:name="_Toc326151315"/>
      <w:bookmarkStart w:id="121" w:name="_Toc354579149"/>
      <w:bookmarkStart w:id="122" w:name="_Toc373818520"/>
      <w:bookmarkStart w:id="123" w:name="_Toc406622535"/>
      <w:bookmarkStart w:id="124" w:name="_Toc513103292"/>
      <w:r w:rsidRPr="00367257">
        <w:rPr>
          <w:rFonts w:ascii="Arial" w:hAnsi="Arial" w:cs="Arial"/>
          <w:b/>
        </w:rPr>
        <w:t>Identificação de painel de conexão em Rack de telecomunicações</w:t>
      </w:r>
      <w:bookmarkEnd w:id="120"/>
      <w:bookmarkEnd w:id="121"/>
      <w:bookmarkEnd w:id="122"/>
      <w:bookmarkEnd w:id="123"/>
      <w:bookmarkEnd w:id="124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A identificação des</w:t>
      </w:r>
      <w:r>
        <w:rPr>
          <w:rFonts w:ascii="Arial" w:eastAsia="Times New Roman" w:hAnsi="Arial" w:cs="Arial"/>
          <w:lang w:eastAsia="pt-BR"/>
        </w:rPr>
        <w:t>se painel será composta por quatro</w:t>
      </w:r>
      <w:r w:rsidRPr="00367257">
        <w:rPr>
          <w:rFonts w:ascii="Arial" w:eastAsia="Times New Roman" w:hAnsi="Arial" w:cs="Arial"/>
          <w:lang w:eastAsia="pt-BR"/>
        </w:rPr>
        <w:t xml:space="preserve"> dígitos numéricos que o localizam no sentido de cima para baixo no rack.</w:t>
      </w:r>
    </w:p>
    <w:p w:rsidR="000B1A1C" w:rsidRPr="00367257" w:rsidRDefault="000B1A1C" w:rsidP="000B1A1C">
      <w:pPr>
        <w:tabs>
          <w:tab w:val="left" w:pos="72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bookmarkStart w:id="125" w:name="_Toc326151316"/>
      <w:bookmarkStart w:id="126" w:name="_Toc354579150"/>
      <w:r>
        <w:rPr>
          <w:rFonts w:ascii="Arial" w:eastAsia="Times New Roman" w:hAnsi="Arial" w:cs="Arial"/>
          <w:lang w:eastAsia="pt-BR"/>
        </w:rPr>
        <w:tab/>
        <w:t>Exemplo: P-01</w:t>
      </w:r>
      <w:r w:rsidRPr="00367257">
        <w:rPr>
          <w:rFonts w:ascii="Arial" w:eastAsia="Times New Roman" w:hAnsi="Arial" w:cs="Arial"/>
          <w:lang w:eastAsia="pt-BR"/>
        </w:rPr>
        <w:t xml:space="preserve"> =</w:t>
      </w:r>
      <w:r>
        <w:rPr>
          <w:rFonts w:ascii="Arial" w:eastAsia="Times New Roman" w:hAnsi="Arial" w:cs="Arial"/>
          <w:lang w:eastAsia="pt-BR"/>
        </w:rPr>
        <w:t xml:space="preserve"> Patch </w:t>
      </w:r>
      <w:proofErr w:type="spellStart"/>
      <w:r>
        <w:rPr>
          <w:rFonts w:ascii="Arial" w:eastAsia="Times New Roman" w:hAnsi="Arial" w:cs="Arial"/>
          <w:lang w:eastAsia="pt-BR"/>
        </w:rPr>
        <w:t>Panel</w:t>
      </w:r>
      <w:proofErr w:type="spellEnd"/>
      <w:r>
        <w:rPr>
          <w:rFonts w:ascii="Arial" w:eastAsia="Times New Roman" w:hAnsi="Arial" w:cs="Arial"/>
          <w:lang w:eastAsia="pt-BR"/>
        </w:rPr>
        <w:t xml:space="preserve"> Número 1</w:t>
      </w:r>
    </w:p>
    <w:p w:rsidR="000B1A1C" w:rsidRPr="00367257" w:rsidRDefault="000B1A1C" w:rsidP="000B1A1C">
      <w:pPr>
        <w:pStyle w:val="Ttulo2"/>
        <w:numPr>
          <w:ilvl w:val="1"/>
          <w:numId w:val="1"/>
        </w:numPr>
        <w:ind w:left="567" w:hanging="567"/>
        <w:rPr>
          <w:rFonts w:ascii="Arial" w:hAnsi="Arial" w:cs="Arial"/>
          <w:b/>
        </w:rPr>
      </w:pPr>
      <w:bookmarkStart w:id="127" w:name="_Toc373818521"/>
      <w:bookmarkStart w:id="128" w:name="_Toc406622536"/>
      <w:bookmarkStart w:id="129" w:name="_Toc513103293"/>
      <w:r w:rsidRPr="00367257">
        <w:rPr>
          <w:rFonts w:ascii="Arial" w:hAnsi="Arial" w:cs="Arial"/>
          <w:b/>
        </w:rPr>
        <w:t>Identificação do Ponto de Telecomunicações (tomada RJ45 na Área de Trabalho)</w:t>
      </w:r>
      <w:bookmarkEnd w:id="125"/>
      <w:bookmarkEnd w:id="126"/>
      <w:bookmarkEnd w:id="127"/>
      <w:bookmarkEnd w:id="128"/>
      <w:bookmarkEnd w:id="129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1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Esta identificação será conforme solicita a </w:t>
      </w:r>
      <w:r>
        <w:rPr>
          <w:rFonts w:ascii="Arial" w:eastAsia="Times New Roman" w:hAnsi="Arial" w:cs="Arial"/>
          <w:lang w:eastAsia="pt-BR"/>
        </w:rPr>
        <w:t>norma NBR 14565, ou seja, "PT-</w:t>
      </w:r>
      <w:proofErr w:type="spellStart"/>
      <w:r>
        <w:rPr>
          <w:rFonts w:ascii="Arial" w:eastAsia="Times New Roman" w:hAnsi="Arial" w:cs="Arial"/>
          <w:lang w:eastAsia="pt-BR"/>
        </w:rPr>
        <w:t>Sx</w:t>
      </w:r>
      <w:proofErr w:type="spellEnd"/>
      <w:r>
        <w:rPr>
          <w:rFonts w:ascii="Arial" w:eastAsia="Times New Roman" w:hAnsi="Arial" w:cs="Arial"/>
          <w:lang w:eastAsia="pt-BR"/>
        </w:rPr>
        <w:t>-</w:t>
      </w:r>
      <w:proofErr w:type="spellStart"/>
      <w:r>
        <w:rPr>
          <w:rFonts w:ascii="Arial" w:eastAsia="Times New Roman" w:hAnsi="Arial" w:cs="Arial"/>
          <w:lang w:eastAsia="pt-BR"/>
        </w:rPr>
        <w:t>Ry</w:t>
      </w:r>
      <w:proofErr w:type="spellEnd"/>
      <w:r>
        <w:rPr>
          <w:rFonts w:ascii="Arial" w:eastAsia="Times New Roman" w:hAnsi="Arial" w:cs="Arial"/>
          <w:lang w:eastAsia="pt-BR"/>
        </w:rPr>
        <w:t>-</w:t>
      </w:r>
      <w:proofErr w:type="spellStart"/>
      <w:r>
        <w:rPr>
          <w:rFonts w:ascii="Arial" w:eastAsia="Times New Roman" w:hAnsi="Arial" w:cs="Arial"/>
          <w:lang w:eastAsia="pt-BR"/>
        </w:rPr>
        <w:t>Pw</w:t>
      </w:r>
      <w:proofErr w:type="spellEnd"/>
      <w:r w:rsidRPr="00367257">
        <w:rPr>
          <w:rFonts w:ascii="Arial" w:eastAsia="Times New Roman" w:hAnsi="Arial" w:cs="Arial"/>
          <w:lang w:eastAsia="pt-BR"/>
        </w:rPr>
        <w:t>-</w:t>
      </w:r>
      <w:r>
        <w:rPr>
          <w:rFonts w:ascii="Arial" w:eastAsia="Times New Roman" w:hAnsi="Arial" w:cs="Arial"/>
          <w:lang w:eastAsia="pt-BR"/>
        </w:rPr>
        <w:t>ZZ</w:t>
      </w:r>
      <w:r w:rsidRPr="00367257">
        <w:rPr>
          <w:rFonts w:ascii="Arial" w:eastAsia="Times New Roman" w:hAnsi="Arial" w:cs="Arial"/>
          <w:lang w:eastAsia="pt-BR"/>
        </w:rPr>
        <w:t>", onde:</w:t>
      </w:r>
    </w:p>
    <w:p w:rsidR="000B1A1C" w:rsidRPr="00367257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b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PT </w:t>
      </w:r>
      <w:r>
        <w:rPr>
          <w:rFonts w:ascii="Arial" w:eastAsia="Times New Roman" w:hAnsi="Arial" w:cs="Arial"/>
          <w:lang w:eastAsia="pt-BR"/>
        </w:rPr>
        <w:t>–</w:t>
      </w:r>
      <w:r w:rsidRPr="00367257">
        <w:rPr>
          <w:rFonts w:ascii="Arial" w:eastAsia="Times New Roman" w:hAnsi="Arial" w:cs="Arial"/>
          <w:lang w:eastAsia="pt-BR"/>
        </w:rPr>
        <w:t xml:space="preserve"> Ponto</w:t>
      </w:r>
      <w:r>
        <w:rPr>
          <w:rFonts w:ascii="Arial" w:eastAsia="Times New Roman" w:hAnsi="Arial" w:cs="Arial"/>
          <w:lang w:eastAsia="pt-BR"/>
        </w:rPr>
        <w:t xml:space="preserve"> de Telecomunicações</w:t>
      </w:r>
      <w:r w:rsidRPr="00367257">
        <w:rPr>
          <w:rFonts w:ascii="Arial" w:eastAsia="Times New Roman" w:hAnsi="Arial" w:cs="Arial"/>
          <w:lang w:eastAsia="pt-BR"/>
        </w:rPr>
        <w:t>.</w:t>
      </w:r>
    </w:p>
    <w:p w:rsidR="000B1A1C" w:rsidRPr="00367257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b/>
          <w:lang w:eastAsia="pt-BR"/>
        </w:rPr>
      </w:pPr>
      <w:proofErr w:type="gramStart"/>
      <w:r>
        <w:rPr>
          <w:rFonts w:ascii="Arial" w:eastAsia="Times New Roman" w:hAnsi="Arial" w:cs="Arial"/>
          <w:lang w:eastAsia="pt-BR"/>
        </w:rPr>
        <w:t>x</w:t>
      </w:r>
      <w:proofErr w:type="gramEnd"/>
      <w:r w:rsidRPr="00367257">
        <w:rPr>
          <w:rFonts w:ascii="Arial" w:eastAsia="Times New Roman" w:hAnsi="Arial" w:cs="Arial"/>
          <w:lang w:eastAsia="pt-BR"/>
        </w:rPr>
        <w:t xml:space="preserve"> - Número da sala técnica de telecomunicação.</w:t>
      </w:r>
    </w:p>
    <w:p w:rsidR="000B1A1C" w:rsidRPr="00367257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b/>
          <w:lang w:eastAsia="pt-BR"/>
        </w:rPr>
      </w:pPr>
      <w:proofErr w:type="gramStart"/>
      <w:r>
        <w:rPr>
          <w:rFonts w:ascii="Arial" w:eastAsia="Times New Roman" w:hAnsi="Arial" w:cs="Arial"/>
          <w:lang w:eastAsia="pt-BR"/>
        </w:rPr>
        <w:t>y</w:t>
      </w:r>
      <w:proofErr w:type="gramEnd"/>
      <w:r w:rsidRPr="00367257">
        <w:rPr>
          <w:rFonts w:ascii="Arial" w:eastAsia="Times New Roman" w:hAnsi="Arial" w:cs="Arial"/>
          <w:lang w:eastAsia="pt-BR"/>
        </w:rPr>
        <w:t xml:space="preserve"> - Número do Rack.</w:t>
      </w:r>
    </w:p>
    <w:p w:rsidR="000B1A1C" w:rsidRPr="00367257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b/>
          <w:lang w:eastAsia="pt-BR"/>
        </w:rPr>
      </w:pPr>
      <w:proofErr w:type="gramStart"/>
      <w:r>
        <w:rPr>
          <w:rFonts w:ascii="Arial" w:eastAsia="Times New Roman" w:hAnsi="Arial" w:cs="Arial"/>
          <w:lang w:eastAsia="pt-BR"/>
        </w:rPr>
        <w:t>w</w:t>
      </w:r>
      <w:proofErr w:type="gramEnd"/>
      <w:r w:rsidRPr="00367257">
        <w:rPr>
          <w:rFonts w:ascii="Arial" w:eastAsia="Times New Roman" w:hAnsi="Arial" w:cs="Arial"/>
          <w:lang w:eastAsia="pt-BR"/>
        </w:rPr>
        <w:t xml:space="preserve"> - Número do Patch </w:t>
      </w:r>
      <w:proofErr w:type="spellStart"/>
      <w:r w:rsidRPr="00367257">
        <w:rPr>
          <w:rFonts w:ascii="Arial" w:eastAsia="Times New Roman" w:hAnsi="Arial" w:cs="Arial"/>
          <w:lang w:eastAsia="pt-BR"/>
        </w:rPr>
        <w:t>Panel</w:t>
      </w:r>
      <w:proofErr w:type="spellEnd"/>
      <w:r w:rsidRPr="00367257">
        <w:rPr>
          <w:rFonts w:ascii="Arial" w:eastAsia="Times New Roman" w:hAnsi="Arial" w:cs="Arial"/>
          <w:lang w:eastAsia="pt-BR"/>
        </w:rPr>
        <w:t>.</w:t>
      </w:r>
    </w:p>
    <w:p w:rsidR="000B1A1C" w:rsidRPr="00367257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color w:val="FFFF00"/>
          <w:lang w:eastAsia="pt-BR"/>
        </w:rPr>
      </w:pPr>
      <w:r>
        <w:rPr>
          <w:rFonts w:ascii="Arial" w:eastAsia="Times New Roman" w:hAnsi="Arial" w:cs="Arial"/>
          <w:lang w:eastAsia="pt-BR"/>
        </w:rPr>
        <w:t>ZZ - Número da porta</w:t>
      </w:r>
      <w:r w:rsidRPr="00367257">
        <w:rPr>
          <w:rFonts w:ascii="Arial" w:eastAsia="Times New Roman" w:hAnsi="Arial" w:cs="Arial"/>
          <w:lang w:eastAsia="pt-BR"/>
        </w:rPr>
        <w:t xml:space="preserve"> do Patch </w:t>
      </w:r>
      <w:proofErr w:type="spellStart"/>
      <w:proofErr w:type="gramStart"/>
      <w:r w:rsidRPr="00367257">
        <w:rPr>
          <w:rFonts w:ascii="Arial" w:eastAsia="Times New Roman" w:hAnsi="Arial" w:cs="Arial"/>
          <w:lang w:eastAsia="pt-BR"/>
        </w:rPr>
        <w:t>Panel</w:t>
      </w:r>
      <w:proofErr w:type="spellEnd"/>
      <w:r w:rsidRPr="00367257">
        <w:rPr>
          <w:rFonts w:ascii="Arial" w:eastAsia="Times New Roman" w:hAnsi="Arial" w:cs="Arial"/>
          <w:lang w:eastAsia="pt-BR"/>
        </w:rPr>
        <w:t>.</w:t>
      </w:r>
      <w:r w:rsidRPr="00367257">
        <w:rPr>
          <w:rFonts w:ascii="Arial" w:eastAsia="Times New Roman" w:hAnsi="Arial" w:cs="Arial"/>
          <w:color w:val="FFFF00"/>
          <w:lang w:eastAsia="pt-BR"/>
        </w:rPr>
        <w:t>.</w:t>
      </w:r>
      <w:proofErr w:type="gramEnd"/>
    </w:p>
    <w:p w:rsidR="000B1A1C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b/>
          <w:lang w:eastAsia="pt-BR"/>
        </w:rPr>
      </w:pPr>
    </w:p>
    <w:p w:rsidR="000B1A1C" w:rsidRPr="00367257" w:rsidRDefault="000B1A1C" w:rsidP="000B1A1C">
      <w:pPr>
        <w:tabs>
          <w:tab w:val="left" w:pos="2666"/>
        </w:tabs>
        <w:spacing w:before="120" w:after="120" w:line="360" w:lineRule="auto"/>
        <w:jc w:val="both"/>
        <w:rPr>
          <w:rFonts w:ascii="Arial" w:eastAsia="Times New Roman" w:hAnsi="Arial" w:cs="Arial"/>
          <w:b/>
          <w:lang w:eastAsia="pt-BR"/>
        </w:rPr>
      </w:pPr>
    </w:p>
    <w:p w:rsidR="000B1A1C" w:rsidRPr="00367257" w:rsidRDefault="000B1A1C" w:rsidP="000B1A1C">
      <w:r w:rsidRPr="00367257">
        <w:lastRenderedPageBreak/>
        <w:t>Observações:</w:t>
      </w:r>
    </w:p>
    <w:p w:rsidR="000B1A1C" w:rsidRPr="00367257" w:rsidRDefault="000B1A1C" w:rsidP="000B1A1C">
      <w:pPr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1. Em um espelho com mais de uma tomada RJ45 deve-se padronizar a identificação das tomadas RJ45. Para isso, dever-se considerar a primeira tomada como sendo a posição superior esquerda e na sequência, executar um movimento da esquerda para direita e de cima para baixo para a numeração sequencial das demais.</w:t>
      </w:r>
    </w:p>
    <w:p w:rsidR="000B1A1C" w:rsidRPr="00367257" w:rsidRDefault="000B1A1C" w:rsidP="000B1A1C">
      <w:pPr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2. Se houver mais de uma caixa de superfície (ou espelho) instalada na mesma área deve-se identificá-la no canto esquerdo superior com o número sequencial apropriado.</w:t>
      </w:r>
    </w:p>
    <w:p w:rsidR="000B1A1C" w:rsidRPr="00367257" w:rsidRDefault="000B1A1C" w:rsidP="000B1A1C">
      <w:pPr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pStyle w:val="Ttulo2"/>
        <w:numPr>
          <w:ilvl w:val="1"/>
          <w:numId w:val="1"/>
        </w:numPr>
        <w:ind w:left="567" w:hanging="567"/>
        <w:rPr>
          <w:rFonts w:ascii="Arial" w:hAnsi="Arial" w:cs="Arial"/>
          <w:b/>
        </w:rPr>
      </w:pPr>
      <w:bookmarkStart w:id="130" w:name="_Toc326151317"/>
      <w:bookmarkStart w:id="131" w:name="_Toc354579151"/>
      <w:bookmarkStart w:id="132" w:name="_Toc373818522"/>
      <w:bookmarkStart w:id="133" w:name="_Toc406622537"/>
      <w:bookmarkStart w:id="134" w:name="_Toc513103294"/>
      <w:r>
        <w:rPr>
          <w:rFonts w:ascii="Arial" w:hAnsi="Arial" w:cs="Arial"/>
          <w:b/>
        </w:rPr>
        <w:t xml:space="preserve">Cordão </w:t>
      </w:r>
      <w:r w:rsidRPr="00367257">
        <w:rPr>
          <w:rFonts w:ascii="Arial" w:hAnsi="Arial" w:cs="Arial"/>
          <w:b/>
        </w:rPr>
        <w:t>de manobra</w:t>
      </w:r>
      <w:bookmarkEnd w:id="130"/>
      <w:bookmarkEnd w:id="131"/>
      <w:bookmarkEnd w:id="132"/>
      <w:bookmarkEnd w:id="133"/>
      <w:bookmarkEnd w:id="134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Os cabos de manobra utilizados junto aos painéis de conexão devem ter uma identificação numérica sequencial nas duas pontas para facilitar a identificação das extremidades, visto que após a montagem nos organizadores de cabos verticais e horizontais, qualquer movimentação dos cabos em procedimentos de manutenção ou reconfiguração poderá demandar tempo para a identificação das duas pontas.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Essa identificação deverá ser implantada através de </w:t>
      </w:r>
      <w:r>
        <w:rPr>
          <w:rFonts w:ascii="Arial" w:eastAsia="Times New Roman" w:hAnsi="Arial" w:cs="Arial"/>
          <w:lang w:eastAsia="pt-BR"/>
        </w:rPr>
        <w:t>etiquetas</w:t>
      </w:r>
      <w:r w:rsidRPr="00367257">
        <w:rPr>
          <w:rFonts w:ascii="Arial" w:eastAsia="Times New Roman" w:hAnsi="Arial" w:cs="Arial"/>
          <w:lang w:eastAsia="pt-BR"/>
        </w:rPr>
        <w:t xml:space="preserve"> adesivas </w:t>
      </w:r>
      <w:r>
        <w:rPr>
          <w:rFonts w:ascii="Arial" w:eastAsia="Times New Roman" w:hAnsi="Arial" w:cs="Arial"/>
          <w:lang w:eastAsia="pt-BR"/>
        </w:rPr>
        <w:t xml:space="preserve">de poliéster </w:t>
      </w:r>
      <w:proofErr w:type="spellStart"/>
      <w:r>
        <w:rPr>
          <w:rFonts w:ascii="Arial" w:eastAsia="Times New Roman" w:hAnsi="Arial" w:cs="Arial"/>
          <w:lang w:eastAsia="pt-BR"/>
        </w:rPr>
        <w:t>auto-laminável</w:t>
      </w:r>
      <w:proofErr w:type="spellEnd"/>
      <w:r>
        <w:rPr>
          <w:rFonts w:ascii="Arial" w:eastAsia="Times New Roman" w:hAnsi="Arial" w:cs="Arial"/>
          <w:lang w:eastAsia="pt-BR"/>
        </w:rPr>
        <w:t>,</w:t>
      </w:r>
      <w:r w:rsidRPr="00367257">
        <w:rPr>
          <w:rFonts w:ascii="Arial" w:eastAsia="Times New Roman" w:hAnsi="Arial" w:cs="Arial"/>
          <w:lang w:eastAsia="pt-BR"/>
        </w:rPr>
        <w:t xml:space="preserve"> que são enroladas na capa externa do cabo.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pStyle w:val="Ttulo2"/>
        <w:numPr>
          <w:ilvl w:val="1"/>
          <w:numId w:val="1"/>
        </w:numPr>
        <w:ind w:left="567" w:hanging="567"/>
        <w:rPr>
          <w:rFonts w:ascii="Arial" w:hAnsi="Arial" w:cs="Arial"/>
          <w:b/>
        </w:rPr>
      </w:pPr>
      <w:bookmarkStart w:id="135" w:name="_Toc326151318"/>
      <w:bookmarkStart w:id="136" w:name="_Toc354579152"/>
      <w:bookmarkStart w:id="137" w:name="_Toc373818523"/>
      <w:bookmarkStart w:id="138" w:name="_Toc406622538"/>
      <w:bookmarkStart w:id="139" w:name="_Toc513103295"/>
      <w:r w:rsidRPr="00367257">
        <w:rPr>
          <w:rFonts w:ascii="Arial" w:hAnsi="Arial" w:cs="Arial"/>
          <w:b/>
        </w:rPr>
        <w:t>Cabos em geral</w:t>
      </w:r>
      <w:bookmarkEnd w:id="135"/>
      <w:bookmarkEnd w:id="136"/>
      <w:bookmarkEnd w:id="137"/>
      <w:bookmarkEnd w:id="138"/>
      <w:bookmarkEnd w:id="139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Para os diversos tipos de cabo, o sistema de identificação deverá utilizar um dos seguintes mecanismos de gravação:</w:t>
      </w:r>
    </w:p>
    <w:p w:rsidR="000B1A1C" w:rsidRPr="00367257" w:rsidRDefault="000B1A1C" w:rsidP="000B1A1C">
      <w:pPr>
        <w:numPr>
          <w:ilvl w:val="0"/>
          <w:numId w:val="27"/>
        </w:numPr>
        <w:spacing w:before="120" w:after="120" w:line="360" w:lineRule="auto"/>
        <w:ind w:left="0" w:right="23" w:firstLine="108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M</w:t>
      </w:r>
      <w:r w:rsidRPr="00367257">
        <w:rPr>
          <w:rFonts w:ascii="Arial" w:eastAsia="Times New Roman" w:hAnsi="Arial" w:cs="Arial"/>
          <w:lang w:eastAsia="pt-BR"/>
        </w:rPr>
        <w:t xml:space="preserve">arcadores plásticos tipo </w:t>
      </w:r>
      <w:proofErr w:type="spellStart"/>
      <w:r w:rsidRPr="00367257">
        <w:rPr>
          <w:rFonts w:ascii="Arial" w:eastAsia="Times New Roman" w:hAnsi="Arial" w:cs="Arial"/>
          <w:lang w:eastAsia="pt-BR"/>
        </w:rPr>
        <w:t>Helaclip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, </w:t>
      </w:r>
      <w:proofErr w:type="spellStart"/>
      <w:r w:rsidRPr="00367257">
        <w:rPr>
          <w:rFonts w:ascii="Arial" w:eastAsia="Times New Roman" w:hAnsi="Arial" w:cs="Arial"/>
          <w:lang w:eastAsia="pt-BR"/>
        </w:rPr>
        <w:t>Ovalgrip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, </w:t>
      </w:r>
      <w:proofErr w:type="spellStart"/>
      <w:r w:rsidRPr="00367257">
        <w:rPr>
          <w:rFonts w:ascii="Arial" w:eastAsia="Times New Roman" w:hAnsi="Arial" w:cs="Arial"/>
          <w:lang w:eastAsia="pt-BR"/>
        </w:rPr>
        <w:t>Helaflex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da </w:t>
      </w:r>
      <w:proofErr w:type="spellStart"/>
      <w:r w:rsidRPr="00367257">
        <w:rPr>
          <w:rFonts w:ascii="Arial" w:eastAsia="Times New Roman" w:hAnsi="Arial" w:cs="Arial"/>
          <w:lang w:eastAsia="pt-BR"/>
        </w:rPr>
        <w:t>Hellermann</w:t>
      </w:r>
      <w:proofErr w:type="spellEnd"/>
      <w:r w:rsidRPr="00367257">
        <w:rPr>
          <w:rFonts w:ascii="Arial" w:eastAsia="Times New Roman" w:hAnsi="Arial" w:cs="Arial"/>
          <w:lang w:eastAsia="pt-BR"/>
        </w:rPr>
        <w:t>;</w:t>
      </w:r>
    </w:p>
    <w:p w:rsidR="000B1A1C" w:rsidRPr="00367257" w:rsidRDefault="000B1A1C" w:rsidP="000B1A1C">
      <w:pPr>
        <w:numPr>
          <w:ilvl w:val="0"/>
          <w:numId w:val="27"/>
        </w:numPr>
        <w:spacing w:before="120" w:after="120" w:line="360" w:lineRule="auto"/>
        <w:ind w:left="0" w:right="23" w:firstLine="108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E</w:t>
      </w:r>
      <w:r w:rsidRPr="00367257">
        <w:rPr>
          <w:rFonts w:ascii="Arial" w:eastAsia="Times New Roman" w:hAnsi="Arial" w:cs="Arial"/>
          <w:lang w:eastAsia="pt-BR"/>
        </w:rPr>
        <w:t>tiquetas adesivas especiais para cabeamento.</w:t>
      </w:r>
    </w:p>
    <w:p w:rsidR="000B1A1C" w:rsidRPr="00367257" w:rsidRDefault="000B1A1C" w:rsidP="000B1A1C">
      <w:pPr>
        <w:spacing w:before="120" w:after="120" w:line="360" w:lineRule="auto"/>
        <w:ind w:left="1134"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spacing w:before="120" w:after="120" w:line="360" w:lineRule="auto"/>
        <w:ind w:left="1134"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spacing w:before="120" w:after="120" w:line="360" w:lineRule="auto"/>
        <w:ind w:left="1134"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spacing w:before="120" w:after="120" w:line="360" w:lineRule="auto"/>
        <w:ind w:left="1134"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spacing w:before="120" w:after="120" w:line="360" w:lineRule="auto"/>
        <w:ind w:left="1134" w:right="23"/>
        <w:jc w:val="both"/>
        <w:rPr>
          <w:rFonts w:ascii="Arial" w:eastAsia="Times New Roman" w:hAnsi="Arial" w:cs="Arial"/>
          <w:lang w:eastAsia="pt-BR"/>
        </w:rPr>
      </w:pPr>
    </w:p>
    <w:p w:rsidR="000B1A1C" w:rsidRDefault="000B1A1C" w:rsidP="000B1A1C">
      <w:pPr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</w:p>
    <w:p w:rsidR="000B1A1C" w:rsidRPr="00367257" w:rsidRDefault="000B1A1C" w:rsidP="000B1A1C">
      <w:pPr>
        <w:pStyle w:val="Ttulo1"/>
        <w:numPr>
          <w:ilvl w:val="0"/>
          <w:numId w:val="1"/>
        </w:numPr>
        <w:ind w:left="0" w:firstLine="0"/>
        <w:rPr>
          <w:rFonts w:ascii="Arial Black" w:hAnsi="Arial Black"/>
          <w:sz w:val="36"/>
        </w:rPr>
      </w:pPr>
      <w:bookmarkStart w:id="140" w:name="_Toc238871244"/>
      <w:bookmarkStart w:id="141" w:name="_Toc326151319"/>
      <w:bookmarkStart w:id="142" w:name="_Toc354579153"/>
      <w:bookmarkStart w:id="143" w:name="_Toc373818524"/>
      <w:bookmarkStart w:id="144" w:name="_Toc406622539"/>
      <w:bookmarkStart w:id="145" w:name="_Toc428180365"/>
      <w:bookmarkStart w:id="146" w:name="_Toc513103296"/>
      <w:r w:rsidRPr="00367257">
        <w:rPr>
          <w:rFonts w:ascii="Arial Black" w:hAnsi="Arial Black"/>
          <w:sz w:val="36"/>
        </w:rPr>
        <w:lastRenderedPageBreak/>
        <w:t>C</w:t>
      </w:r>
      <w:bookmarkEnd w:id="140"/>
      <w:bookmarkEnd w:id="141"/>
      <w:r w:rsidRPr="00367257">
        <w:rPr>
          <w:rFonts w:ascii="Arial Black" w:hAnsi="Arial Black"/>
          <w:sz w:val="36"/>
        </w:rPr>
        <w:t>ertificação</w:t>
      </w:r>
      <w:bookmarkEnd w:id="142"/>
      <w:bookmarkEnd w:id="143"/>
      <w:bookmarkEnd w:id="144"/>
      <w:bookmarkEnd w:id="145"/>
      <w:bookmarkEnd w:id="146"/>
    </w:p>
    <w:p w:rsidR="000B1A1C" w:rsidRPr="00367257" w:rsidRDefault="000B1A1C" w:rsidP="000B1A1C">
      <w:pPr>
        <w:tabs>
          <w:tab w:val="left" w:pos="180"/>
          <w:tab w:val="left" w:pos="720"/>
        </w:tabs>
        <w:spacing w:before="120" w:after="120" w:line="360" w:lineRule="auto"/>
        <w:ind w:right="21"/>
        <w:jc w:val="both"/>
        <w:rPr>
          <w:rFonts w:ascii="Arial" w:eastAsia="Times New Roman" w:hAnsi="Arial"/>
          <w:b/>
          <w:bCs/>
          <w:lang w:eastAsia="pt-BR"/>
        </w:rPr>
      </w:pPr>
      <w:r w:rsidRPr="00367257">
        <w:rPr>
          <w:rFonts w:ascii="Arial" w:eastAsia="Times New Roman" w:hAnsi="Arial"/>
          <w:bCs/>
          <w:lang w:eastAsia="pt-BR"/>
        </w:rPr>
        <w:t>O instalador, antes do recebimento provisório, deverá realizar os testes de performance de todo o Cabeamento (certificação, com vistas à comprovação de conformidade com a norma ANSI/TIA/EIA 568-C, no que tange a Continuidade, Polaridade, Identificação, Curto-circuito, Atenuação, NEXT (</w:t>
      </w:r>
      <w:proofErr w:type="spellStart"/>
      <w:r w:rsidRPr="00367257">
        <w:rPr>
          <w:rFonts w:ascii="Arial" w:eastAsia="Times New Roman" w:hAnsi="Arial"/>
          <w:bCs/>
          <w:lang w:eastAsia="pt-BR"/>
        </w:rPr>
        <w:t>NearEnd</w:t>
      </w:r>
      <w:proofErr w:type="spellEnd"/>
      <w:r w:rsidRPr="00367257">
        <w:rPr>
          <w:rFonts w:ascii="Arial" w:eastAsia="Times New Roman" w:hAnsi="Arial"/>
          <w:bCs/>
          <w:lang w:eastAsia="pt-BR"/>
        </w:rPr>
        <w:t xml:space="preserve"> Cross Talk-</w:t>
      </w:r>
      <w:proofErr w:type="spellStart"/>
      <w:r w:rsidRPr="00367257">
        <w:rPr>
          <w:rFonts w:ascii="Arial" w:eastAsia="Times New Roman" w:hAnsi="Arial"/>
          <w:bCs/>
          <w:lang w:eastAsia="pt-BR"/>
        </w:rPr>
        <w:t>diafonia</w:t>
      </w:r>
      <w:proofErr w:type="spellEnd"/>
      <w:r w:rsidRPr="00367257">
        <w:rPr>
          <w:rFonts w:ascii="Arial" w:eastAsia="Times New Roman" w:hAnsi="Arial"/>
          <w:bCs/>
          <w:lang w:eastAsia="pt-BR"/>
        </w:rPr>
        <w:t xml:space="preserve">). Para isso deverá ser utilizado testador de cabos F/UTP </w:t>
      </w:r>
      <w:r>
        <w:rPr>
          <w:rFonts w:ascii="Arial" w:eastAsia="Times New Roman" w:hAnsi="Arial"/>
          <w:lang w:eastAsia="pt-BR"/>
        </w:rPr>
        <w:t>Categoria 6</w:t>
      </w:r>
      <w:r w:rsidRPr="00367257">
        <w:rPr>
          <w:rFonts w:ascii="Arial" w:eastAsia="Times New Roman" w:hAnsi="Arial"/>
          <w:bCs/>
          <w:lang w:eastAsia="pt-BR"/>
        </w:rPr>
        <w:t>, conforme norma ANSI/TIA/EIA 568-C.2.</w:t>
      </w:r>
    </w:p>
    <w:p w:rsidR="000B1A1C" w:rsidRPr="00367257" w:rsidRDefault="000B1A1C" w:rsidP="000B1A1C">
      <w:pPr>
        <w:pStyle w:val="Ttulo2"/>
        <w:numPr>
          <w:ilvl w:val="1"/>
          <w:numId w:val="1"/>
        </w:numPr>
        <w:ind w:left="567" w:hanging="567"/>
        <w:rPr>
          <w:rFonts w:ascii="Arial" w:eastAsia="Times New Roman" w:hAnsi="Arial" w:cs="Arial"/>
          <w:b/>
          <w:sz w:val="32"/>
          <w:lang w:eastAsia="pt-BR"/>
        </w:rPr>
      </w:pPr>
      <w:bookmarkStart w:id="147" w:name="_Toc326151312"/>
      <w:bookmarkStart w:id="148" w:name="_Toc354579146"/>
      <w:bookmarkStart w:id="149" w:name="_Toc373818525"/>
      <w:bookmarkStart w:id="150" w:name="_Toc406622540"/>
      <w:bookmarkStart w:id="151" w:name="_Toc513103297"/>
      <w:r>
        <w:rPr>
          <w:rFonts w:ascii="Arial" w:eastAsia="Times New Roman" w:hAnsi="Arial" w:cs="Arial"/>
          <w:b/>
          <w:sz w:val="32"/>
          <w:lang w:eastAsia="pt-BR"/>
        </w:rPr>
        <w:t xml:space="preserve">Cabos </w:t>
      </w:r>
      <w:r w:rsidRPr="00367257">
        <w:rPr>
          <w:rFonts w:ascii="Arial" w:eastAsia="Times New Roman" w:hAnsi="Arial" w:cs="Arial"/>
          <w:b/>
          <w:sz w:val="32"/>
          <w:lang w:eastAsia="pt-BR"/>
        </w:rPr>
        <w:t>UTP</w:t>
      </w:r>
      <w:bookmarkEnd w:id="147"/>
      <w:bookmarkEnd w:id="148"/>
      <w:bookmarkEnd w:id="149"/>
      <w:bookmarkEnd w:id="150"/>
      <w:bookmarkEnd w:id="151"/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A certificação do cabeamento UTP da rede local deverá estar em conformidade com os requisitos da TIA/EIA TSB-67 (</w:t>
      </w:r>
      <w:proofErr w:type="spellStart"/>
      <w:r w:rsidRPr="00367257">
        <w:rPr>
          <w:rFonts w:ascii="Arial" w:eastAsia="Times New Roman" w:hAnsi="Arial" w:cs="Arial"/>
          <w:lang w:eastAsia="pt-BR"/>
        </w:rPr>
        <w:t>Transmisson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Performance </w:t>
      </w:r>
      <w:proofErr w:type="spellStart"/>
      <w:r w:rsidRPr="00367257">
        <w:rPr>
          <w:rFonts w:ascii="Arial" w:eastAsia="Times New Roman" w:hAnsi="Arial" w:cs="Arial"/>
          <w:lang w:eastAsia="pt-BR"/>
        </w:rPr>
        <w:t>Specification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for Field </w:t>
      </w:r>
      <w:proofErr w:type="spellStart"/>
      <w:r w:rsidRPr="00367257">
        <w:rPr>
          <w:rFonts w:ascii="Arial" w:eastAsia="Times New Roman" w:hAnsi="Arial" w:cs="Arial"/>
          <w:lang w:eastAsia="pt-BR"/>
        </w:rPr>
        <w:t>Testingof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367257">
        <w:rPr>
          <w:rFonts w:ascii="Arial" w:eastAsia="Times New Roman" w:hAnsi="Arial" w:cs="Arial"/>
          <w:lang w:eastAsia="pt-BR"/>
        </w:rPr>
        <w:t>Unshielded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367257">
        <w:rPr>
          <w:rFonts w:ascii="Arial" w:eastAsia="Times New Roman" w:hAnsi="Arial" w:cs="Arial"/>
          <w:lang w:eastAsia="pt-BR"/>
        </w:rPr>
        <w:t>Twisted-PairCabling</w:t>
      </w:r>
      <w:proofErr w:type="spellEnd"/>
      <w:r w:rsidRPr="00367257">
        <w:rPr>
          <w:rFonts w:ascii="Arial" w:eastAsia="Times New Roman" w:hAnsi="Arial" w:cs="Arial"/>
          <w:lang w:eastAsia="pt-BR"/>
        </w:rPr>
        <w:t>). Para isso, o equipamento de teste e a metodologia utilizada deverão estar em conformidade com os requisitos desta norma e operar com precisão de medida nível II.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O equipamento de teste deverá obrigatoriamente operar com a última versão do sistema operacional do fabricante para aquele modelo/versão.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Os parâmetros a serem medidos para classificação do cabeamento são os seguintes: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Comprimento do cabeamento, por meio de técnica de TDR (reflexão de onda);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Resistência e capacitância;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proofErr w:type="spellStart"/>
      <w:r w:rsidRPr="00367257">
        <w:rPr>
          <w:rFonts w:ascii="Arial" w:eastAsia="Times New Roman" w:hAnsi="Arial" w:cs="Arial"/>
          <w:lang w:eastAsia="pt-BR"/>
        </w:rPr>
        <w:t>Skew</w:t>
      </w:r>
      <w:proofErr w:type="spellEnd"/>
      <w:r w:rsidRPr="00367257">
        <w:rPr>
          <w:rFonts w:ascii="Arial" w:eastAsia="Times New Roman" w:hAnsi="Arial" w:cs="Arial"/>
          <w:lang w:eastAsia="pt-BR"/>
        </w:rPr>
        <w:t>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Atraso de propagação (</w:t>
      </w:r>
      <w:proofErr w:type="spellStart"/>
      <w:r w:rsidRPr="00367257">
        <w:rPr>
          <w:rFonts w:ascii="Arial" w:eastAsia="Times New Roman" w:hAnsi="Arial" w:cs="Arial"/>
          <w:lang w:eastAsia="pt-BR"/>
        </w:rPr>
        <w:t>Propagation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367257">
        <w:rPr>
          <w:rFonts w:ascii="Arial" w:eastAsia="Times New Roman" w:hAnsi="Arial" w:cs="Arial"/>
          <w:lang w:eastAsia="pt-BR"/>
        </w:rPr>
        <w:t>Delay</w:t>
      </w:r>
      <w:proofErr w:type="spellEnd"/>
      <w:r w:rsidRPr="00367257">
        <w:rPr>
          <w:rFonts w:ascii="Arial" w:eastAsia="Times New Roman" w:hAnsi="Arial" w:cs="Arial"/>
          <w:lang w:eastAsia="pt-BR"/>
        </w:rPr>
        <w:t>);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Atenuação Power Sum;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val="en-US" w:eastAsia="pt-BR"/>
        </w:rPr>
      </w:pPr>
      <w:r w:rsidRPr="00367257">
        <w:rPr>
          <w:rFonts w:ascii="Arial" w:eastAsia="Times New Roman" w:hAnsi="Arial" w:cs="Arial"/>
          <w:lang w:val="en-US" w:eastAsia="pt-BR"/>
        </w:rPr>
        <w:t>Power Sum Next;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Relação Atenuação / </w:t>
      </w:r>
      <w:proofErr w:type="spellStart"/>
      <w:r w:rsidRPr="00367257">
        <w:rPr>
          <w:rFonts w:ascii="Arial" w:eastAsia="Times New Roman" w:hAnsi="Arial" w:cs="Arial"/>
          <w:lang w:eastAsia="pt-BR"/>
        </w:rPr>
        <w:t>Diafonia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Power Sum </w:t>
      </w:r>
      <w:proofErr w:type="gramStart"/>
      <w:r w:rsidRPr="00367257">
        <w:rPr>
          <w:rFonts w:ascii="Arial" w:eastAsia="Times New Roman" w:hAnsi="Arial" w:cs="Arial"/>
          <w:lang w:eastAsia="pt-BR"/>
        </w:rPr>
        <w:t>( PSACR</w:t>
      </w:r>
      <w:proofErr w:type="gramEnd"/>
      <w:r w:rsidRPr="00367257">
        <w:rPr>
          <w:rFonts w:ascii="Arial" w:eastAsia="Times New Roman" w:hAnsi="Arial" w:cs="Arial"/>
          <w:lang w:eastAsia="pt-BR"/>
        </w:rPr>
        <w:t>);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PS ELFEXT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Perda de retorno (</w:t>
      </w:r>
      <w:proofErr w:type="spellStart"/>
      <w:r w:rsidRPr="00367257">
        <w:rPr>
          <w:rFonts w:ascii="Arial" w:eastAsia="Times New Roman" w:hAnsi="Arial" w:cs="Arial"/>
          <w:lang w:eastAsia="pt-BR"/>
        </w:rPr>
        <w:t>Return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367257">
        <w:rPr>
          <w:rFonts w:ascii="Arial" w:eastAsia="Times New Roman" w:hAnsi="Arial" w:cs="Arial"/>
          <w:lang w:eastAsia="pt-BR"/>
        </w:rPr>
        <w:t>Loss</w:t>
      </w:r>
      <w:proofErr w:type="spellEnd"/>
      <w:r w:rsidRPr="00367257">
        <w:rPr>
          <w:rFonts w:ascii="Arial" w:eastAsia="Times New Roman" w:hAnsi="Arial" w:cs="Arial"/>
          <w:lang w:eastAsia="pt-BR"/>
        </w:rPr>
        <w:t>);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Mapeamento dos fios (</w:t>
      </w:r>
      <w:proofErr w:type="spellStart"/>
      <w:r w:rsidRPr="00367257">
        <w:rPr>
          <w:rFonts w:ascii="Arial" w:eastAsia="Times New Roman" w:hAnsi="Arial" w:cs="Arial"/>
          <w:lang w:eastAsia="pt-BR"/>
        </w:rPr>
        <w:t>Wire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367257">
        <w:rPr>
          <w:rFonts w:ascii="Arial" w:eastAsia="Times New Roman" w:hAnsi="Arial" w:cs="Arial"/>
          <w:lang w:eastAsia="pt-BR"/>
        </w:rPr>
        <w:t>Map</w:t>
      </w:r>
      <w:proofErr w:type="spellEnd"/>
      <w:r w:rsidRPr="00367257">
        <w:rPr>
          <w:rFonts w:ascii="Arial" w:eastAsia="Times New Roman" w:hAnsi="Arial" w:cs="Arial"/>
          <w:lang w:eastAsia="pt-BR"/>
        </w:rPr>
        <w:t>);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proofErr w:type="spellStart"/>
      <w:proofErr w:type="gramStart"/>
      <w:r w:rsidRPr="00367257">
        <w:rPr>
          <w:rFonts w:ascii="Arial" w:eastAsia="Times New Roman" w:hAnsi="Arial" w:cs="Arial"/>
          <w:lang w:eastAsia="pt-BR"/>
        </w:rPr>
        <w:t>lmpedância</w:t>
      </w:r>
      <w:proofErr w:type="spellEnd"/>
      <w:proofErr w:type="gramEnd"/>
      <w:r w:rsidRPr="00367257">
        <w:rPr>
          <w:rFonts w:ascii="Arial" w:eastAsia="Times New Roman" w:hAnsi="Arial" w:cs="Arial"/>
          <w:lang w:eastAsia="pt-BR"/>
        </w:rPr>
        <w:t>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Desempenho da ligação básica nível II </w:t>
      </w:r>
      <w:proofErr w:type="gramStart"/>
      <w:r w:rsidRPr="00367257">
        <w:rPr>
          <w:rFonts w:ascii="Arial" w:eastAsia="Times New Roman" w:hAnsi="Arial" w:cs="Arial"/>
          <w:lang w:eastAsia="pt-BR"/>
        </w:rPr>
        <w:t>( Basic</w:t>
      </w:r>
      <w:proofErr w:type="gramEnd"/>
      <w:r w:rsidRPr="00367257">
        <w:rPr>
          <w:rFonts w:ascii="Arial" w:eastAsia="Times New Roman" w:hAnsi="Arial" w:cs="Arial"/>
          <w:lang w:eastAsia="pt-BR"/>
        </w:rPr>
        <w:t xml:space="preserve"> Link Performance – </w:t>
      </w:r>
      <w:proofErr w:type="spellStart"/>
      <w:r w:rsidRPr="00367257">
        <w:rPr>
          <w:rFonts w:ascii="Arial" w:eastAsia="Times New Roman" w:hAnsi="Arial" w:cs="Arial"/>
          <w:lang w:eastAsia="pt-BR"/>
        </w:rPr>
        <w:t>Level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II );</w:t>
      </w:r>
    </w:p>
    <w:p w:rsidR="000B1A1C" w:rsidRPr="00367257" w:rsidRDefault="000B1A1C" w:rsidP="000B1A1C">
      <w:pPr>
        <w:numPr>
          <w:ilvl w:val="0"/>
          <w:numId w:val="25"/>
        </w:numPr>
        <w:spacing w:before="120" w:after="120" w:line="360" w:lineRule="auto"/>
        <w:ind w:left="0" w:right="23" w:firstLine="1077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Desempenho do canal – nível II </w:t>
      </w:r>
      <w:proofErr w:type="gramStart"/>
      <w:r w:rsidRPr="00367257">
        <w:rPr>
          <w:rFonts w:ascii="Arial" w:eastAsia="Times New Roman" w:hAnsi="Arial" w:cs="Arial"/>
          <w:lang w:eastAsia="pt-BR"/>
        </w:rPr>
        <w:t xml:space="preserve">( </w:t>
      </w:r>
      <w:proofErr w:type="spellStart"/>
      <w:r w:rsidRPr="00367257">
        <w:rPr>
          <w:rFonts w:ascii="Arial" w:eastAsia="Times New Roman" w:hAnsi="Arial" w:cs="Arial"/>
          <w:lang w:eastAsia="pt-BR"/>
        </w:rPr>
        <w:t>Channel</w:t>
      </w:r>
      <w:proofErr w:type="spellEnd"/>
      <w:proofErr w:type="gramEnd"/>
      <w:r w:rsidRPr="00367257">
        <w:rPr>
          <w:rFonts w:ascii="Arial" w:eastAsia="Times New Roman" w:hAnsi="Arial" w:cs="Arial"/>
          <w:lang w:eastAsia="pt-BR"/>
        </w:rPr>
        <w:t xml:space="preserve"> Performance - </w:t>
      </w:r>
      <w:proofErr w:type="spellStart"/>
      <w:r w:rsidRPr="00367257">
        <w:rPr>
          <w:rFonts w:ascii="Arial" w:eastAsia="Times New Roman" w:hAnsi="Arial" w:cs="Arial"/>
          <w:lang w:eastAsia="pt-BR"/>
        </w:rPr>
        <w:t>Level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II ).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3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lastRenderedPageBreak/>
        <w:t>A medição deverá obrigatoriamente ser executada com equipamento de certificação que possua injetor bidirecional (</w:t>
      </w:r>
      <w:proofErr w:type="spellStart"/>
      <w:r w:rsidRPr="00367257">
        <w:rPr>
          <w:rFonts w:ascii="Arial" w:eastAsia="Times New Roman" w:hAnsi="Arial" w:cs="Arial"/>
          <w:lang w:eastAsia="pt-BR"/>
        </w:rPr>
        <w:t>two-wayinjector</w:t>
      </w:r>
      <w:proofErr w:type="spellEnd"/>
      <w:r w:rsidRPr="00367257">
        <w:rPr>
          <w:rFonts w:ascii="Arial" w:eastAsia="Times New Roman" w:hAnsi="Arial" w:cs="Arial"/>
          <w:lang w:eastAsia="pt-BR"/>
        </w:rPr>
        <w:t>) onde os testes são executados do ponto de teste para o injetor e do injetor para o ponto de teste, sem intervenção do operador. A configuração do testador deverá conter os seguintes parâmetros:</w:t>
      </w:r>
    </w:p>
    <w:p w:rsidR="000B1A1C" w:rsidRPr="00367257" w:rsidRDefault="000B1A1C" w:rsidP="000B1A1C">
      <w:pPr>
        <w:numPr>
          <w:ilvl w:val="0"/>
          <w:numId w:val="26"/>
        </w:numPr>
        <w:tabs>
          <w:tab w:val="num" w:pos="562"/>
        </w:tabs>
        <w:spacing w:before="120" w:after="120" w:line="360" w:lineRule="auto"/>
        <w:ind w:left="281" w:right="23" w:firstLine="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L</w:t>
      </w:r>
      <w:r w:rsidRPr="00367257">
        <w:rPr>
          <w:rFonts w:ascii="Arial" w:eastAsia="Times New Roman" w:hAnsi="Arial" w:cs="Arial"/>
          <w:lang w:eastAsia="pt-BR"/>
        </w:rPr>
        <w:t>igação básica (</w:t>
      </w:r>
      <w:proofErr w:type="spellStart"/>
      <w:r w:rsidRPr="00367257">
        <w:rPr>
          <w:rFonts w:ascii="Arial" w:eastAsia="Times New Roman" w:hAnsi="Arial" w:cs="Arial"/>
          <w:lang w:eastAsia="pt-BR"/>
        </w:rPr>
        <w:t>basic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link);</w:t>
      </w:r>
    </w:p>
    <w:p w:rsidR="000B1A1C" w:rsidRPr="00367257" w:rsidRDefault="000B1A1C" w:rsidP="000B1A1C">
      <w:pPr>
        <w:numPr>
          <w:ilvl w:val="0"/>
          <w:numId w:val="26"/>
        </w:numPr>
        <w:tabs>
          <w:tab w:val="num" w:pos="562"/>
        </w:tabs>
        <w:spacing w:before="120" w:after="120" w:line="360" w:lineRule="auto"/>
        <w:ind w:left="281" w:right="23" w:firstLine="0"/>
        <w:jc w:val="both"/>
        <w:rPr>
          <w:rFonts w:ascii="Arial" w:eastAsia="Times New Roman" w:hAnsi="Arial" w:cs="Arial"/>
          <w:lang w:eastAsia="pt-BR"/>
        </w:rPr>
      </w:pPr>
      <w:proofErr w:type="spellStart"/>
      <w:r>
        <w:rPr>
          <w:rFonts w:ascii="Arial" w:eastAsia="Times New Roman" w:hAnsi="Arial" w:cs="Arial"/>
          <w:lang w:eastAsia="pt-BR"/>
        </w:rPr>
        <w:t>P</w:t>
      </w:r>
      <w:r w:rsidRPr="00367257">
        <w:rPr>
          <w:rFonts w:ascii="Arial" w:eastAsia="Times New Roman" w:hAnsi="Arial" w:cs="Arial"/>
          <w:lang w:eastAsia="pt-BR"/>
        </w:rPr>
        <w:t>adrões</w:t>
      </w:r>
      <w:r w:rsidRPr="00367257">
        <w:rPr>
          <w:rFonts w:ascii="Arial" w:eastAsia="Times New Roman" w:hAnsi="Arial" w:cs="Arial"/>
          <w:bCs/>
          <w:lang w:eastAsia="pt-BR"/>
        </w:rPr>
        <w:t>ANSI</w:t>
      </w:r>
      <w:proofErr w:type="spellEnd"/>
      <w:r w:rsidRPr="00367257">
        <w:rPr>
          <w:rFonts w:ascii="Arial" w:eastAsia="Times New Roman" w:hAnsi="Arial" w:cs="Arial"/>
          <w:bCs/>
          <w:lang w:eastAsia="pt-BR"/>
        </w:rPr>
        <w:t>/TIA/EIA 568-C.</w:t>
      </w:r>
      <w:proofErr w:type="gramStart"/>
      <w:r w:rsidRPr="00367257">
        <w:rPr>
          <w:rFonts w:ascii="Arial" w:eastAsia="Times New Roman" w:hAnsi="Arial" w:cs="Arial"/>
          <w:bCs/>
          <w:lang w:eastAsia="pt-BR"/>
        </w:rPr>
        <w:t>2</w:t>
      </w:r>
      <w:r w:rsidRPr="00367257">
        <w:rPr>
          <w:rFonts w:ascii="Arial" w:eastAsia="Times New Roman" w:hAnsi="Arial" w:cs="Arial"/>
          <w:lang w:eastAsia="pt-BR"/>
        </w:rPr>
        <w:t xml:space="preserve"> categoria</w:t>
      </w:r>
      <w:proofErr w:type="gramEnd"/>
      <w:r w:rsidRPr="00367257">
        <w:rPr>
          <w:rFonts w:ascii="Arial" w:eastAsia="Times New Roman" w:hAnsi="Arial" w:cs="Arial"/>
          <w:lang w:eastAsia="pt-BR"/>
        </w:rPr>
        <w:t xml:space="preserve"> 6a;</w:t>
      </w:r>
    </w:p>
    <w:p w:rsidR="000B1A1C" w:rsidRPr="00367257" w:rsidRDefault="000B1A1C" w:rsidP="000B1A1C">
      <w:pPr>
        <w:numPr>
          <w:ilvl w:val="0"/>
          <w:numId w:val="26"/>
        </w:numPr>
        <w:tabs>
          <w:tab w:val="num" w:pos="562"/>
        </w:tabs>
        <w:spacing w:before="120" w:after="120" w:line="360" w:lineRule="auto"/>
        <w:ind w:left="281" w:right="23" w:firstLine="0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NVP (Nominal </w:t>
      </w:r>
      <w:proofErr w:type="spellStart"/>
      <w:r w:rsidRPr="00367257">
        <w:rPr>
          <w:rFonts w:ascii="Arial" w:eastAsia="Times New Roman" w:hAnsi="Arial" w:cs="Arial"/>
          <w:lang w:eastAsia="pt-BR"/>
        </w:rPr>
        <w:t>Velocityof</w:t>
      </w:r>
      <w:proofErr w:type="spellEnd"/>
      <w:r w:rsidRPr="00367257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367257">
        <w:rPr>
          <w:rFonts w:ascii="Arial" w:eastAsia="Times New Roman" w:hAnsi="Arial" w:cs="Arial"/>
          <w:lang w:eastAsia="pt-BR"/>
        </w:rPr>
        <w:t>Propagation</w:t>
      </w:r>
      <w:proofErr w:type="spellEnd"/>
      <w:r w:rsidRPr="00367257">
        <w:rPr>
          <w:rFonts w:ascii="Arial" w:eastAsia="Times New Roman" w:hAnsi="Arial" w:cs="Arial"/>
          <w:lang w:eastAsia="pt-BR"/>
        </w:rPr>
        <w:t>) do cabo instalado;</w:t>
      </w:r>
    </w:p>
    <w:p w:rsidR="000B1A1C" w:rsidRPr="00367257" w:rsidRDefault="000B1A1C" w:rsidP="000B1A1C">
      <w:pPr>
        <w:numPr>
          <w:ilvl w:val="0"/>
          <w:numId w:val="26"/>
        </w:numPr>
        <w:tabs>
          <w:tab w:val="num" w:pos="562"/>
        </w:tabs>
        <w:spacing w:before="120" w:after="120" w:line="360" w:lineRule="auto"/>
        <w:ind w:left="281" w:right="23" w:firstLine="0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 xml:space="preserve">ACR </w:t>
      </w:r>
      <w:proofErr w:type="spellStart"/>
      <w:r w:rsidRPr="00367257">
        <w:rPr>
          <w:rFonts w:ascii="Arial" w:eastAsia="Times New Roman" w:hAnsi="Arial" w:cs="Arial"/>
          <w:lang w:eastAsia="pt-BR"/>
        </w:rPr>
        <w:t>derived</w:t>
      </w:r>
      <w:proofErr w:type="spellEnd"/>
      <w:r w:rsidRPr="00367257">
        <w:rPr>
          <w:rFonts w:ascii="Arial" w:eastAsia="Times New Roman" w:hAnsi="Arial" w:cs="Arial"/>
          <w:lang w:eastAsia="pt-BR"/>
        </w:rPr>
        <w:t>.</w:t>
      </w:r>
    </w:p>
    <w:p w:rsidR="000B1A1C" w:rsidRPr="00367257" w:rsidRDefault="000B1A1C" w:rsidP="000B1A1C">
      <w:pPr>
        <w:tabs>
          <w:tab w:val="left" w:pos="180"/>
        </w:tabs>
        <w:spacing w:before="120" w:after="120" w:line="360" w:lineRule="auto"/>
        <w:ind w:right="21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Caso não se conheça o valor do NVP, deve-se inicialmente executar um teste para determinar o seu valor, pois vários parâmetros são dependentes do valor correto do NVP.</w:t>
      </w:r>
    </w:p>
    <w:p w:rsidR="000B1A1C" w:rsidRDefault="000B1A1C" w:rsidP="000B1A1C">
      <w:pPr>
        <w:tabs>
          <w:tab w:val="left" w:pos="180"/>
        </w:tabs>
        <w:spacing w:before="120" w:after="120" w:line="360" w:lineRule="auto"/>
        <w:ind w:right="21"/>
        <w:jc w:val="both"/>
        <w:rPr>
          <w:rFonts w:ascii="Arial" w:eastAsia="Times New Roman" w:hAnsi="Arial" w:cs="Arial"/>
          <w:lang w:eastAsia="pt-BR"/>
        </w:rPr>
      </w:pPr>
      <w:r w:rsidRPr="00367257">
        <w:rPr>
          <w:rFonts w:ascii="Arial" w:eastAsia="Times New Roman" w:hAnsi="Arial" w:cs="Arial"/>
          <w:lang w:eastAsia="pt-BR"/>
        </w:rPr>
        <w:t>Toda a rede será considerada certificada quando obrigatoriamente TODOS os pontos daquela rede forem certificados de acordo com a metodologia acima descrita.</w:t>
      </w:r>
    </w:p>
    <w:p w:rsidR="000B1A1C" w:rsidRDefault="000B1A1C" w:rsidP="000B1A1C">
      <w:pPr>
        <w:spacing w:before="120" w:after="120" w:line="360" w:lineRule="auto"/>
        <w:jc w:val="both"/>
        <w:rPr>
          <w:rFonts w:ascii="Arial" w:eastAsia="Times New Roman" w:hAnsi="Arial"/>
          <w:bCs/>
          <w:lang w:eastAsia="pt-BR"/>
        </w:rPr>
      </w:pPr>
    </w:p>
    <w:p w:rsidR="000B1A1C" w:rsidRDefault="000B1A1C" w:rsidP="000B1A1C">
      <w:pPr>
        <w:spacing w:before="120" w:after="120" w:line="360" w:lineRule="auto"/>
        <w:jc w:val="both"/>
        <w:rPr>
          <w:rFonts w:ascii="Arial" w:eastAsia="Times New Roman" w:hAnsi="Arial"/>
          <w:bCs/>
          <w:lang w:eastAsia="pt-BR"/>
        </w:rPr>
      </w:pPr>
      <w:r w:rsidRPr="00367257">
        <w:rPr>
          <w:rFonts w:ascii="Arial" w:eastAsia="Times New Roman" w:hAnsi="Arial"/>
          <w:bCs/>
          <w:lang w:eastAsia="pt-BR"/>
        </w:rPr>
        <w:t>O instalador deve apresentar os relatórios gerados pelo aparelho, datados (coincidente com a data do teste) e rubricados pelo Responsável Técnico da Obra. Não serão aceitos testes por amostragem. Todos os ramais deverão ser testados, na extremidade da tomada e na extremidade do distribuidor (bidirecional).</w:t>
      </w:r>
    </w:p>
    <w:p w:rsidR="000B1A1C" w:rsidRDefault="000B1A1C" w:rsidP="000B1A1C">
      <w:pPr>
        <w:spacing w:before="120" w:after="120" w:line="360" w:lineRule="auto"/>
        <w:jc w:val="both"/>
        <w:rPr>
          <w:rFonts w:ascii="Arial" w:eastAsia="Times New Roman" w:hAnsi="Arial"/>
          <w:bCs/>
          <w:lang w:eastAsia="pt-BR"/>
        </w:rPr>
      </w:pPr>
    </w:p>
    <w:p w:rsidR="00C21DC2" w:rsidRDefault="00C21DC2" w:rsidP="000B1A1C">
      <w:pPr>
        <w:spacing w:before="120" w:after="120" w:line="360" w:lineRule="auto"/>
        <w:jc w:val="both"/>
        <w:rPr>
          <w:rFonts w:ascii="Arial" w:eastAsia="Times New Roman" w:hAnsi="Arial"/>
          <w:bCs/>
          <w:lang w:eastAsia="pt-BR"/>
        </w:rPr>
      </w:pPr>
    </w:p>
    <w:p w:rsidR="00C21DC2" w:rsidRDefault="00C21DC2">
      <w:pPr>
        <w:rPr>
          <w:rFonts w:ascii="Arial" w:eastAsia="Times New Roman" w:hAnsi="Arial"/>
          <w:bCs/>
          <w:lang w:eastAsia="pt-BR"/>
        </w:rPr>
      </w:pPr>
      <w:r>
        <w:rPr>
          <w:rFonts w:ascii="Arial" w:eastAsia="Times New Roman" w:hAnsi="Arial"/>
          <w:bCs/>
          <w:lang w:eastAsia="pt-BR"/>
        </w:rPr>
        <w:br w:type="page"/>
      </w:r>
    </w:p>
    <w:p w:rsidR="00C21DC2" w:rsidRPr="00367257" w:rsidRDefault="00C21DC2" w:rsidP="00C21DC2">
      <w:pPr>
        <w:pStyle w:val="Ttulo1"/>
        <w:numPr>
          <w:ilvl w:val="0"/>
          <w:numId w:val="1"/>
        </w:numPr>
        <w:ind w:left="0" w:firstLine="0"/>
        <w:rPr>
          <w:rFonts w:ascii="Arial Black" w:hAnsi="Arial Black"/>
          <w:sz w:val="36"/>
        </w:rPr>
      </w:pPr>
      <w:bookmarkStart w:id="152" w:name="_Toc513103298"/>
      <w:r>
        <w:rPr>
          <w:rFonts w:ascii="Arial Black" w:hAnsi="Arial Black"/>
          <w:sz w:val="36"/>
        </w:rPr>
        <w:lastRenderedPageBreak/>
        <w:t>Relação de Serviços</w:t>
      </w:r>
      <w:bookmarkEnd w:id="152"/>
    </w:p>
    <w:p w:rsidR="00C244D3" w:rsidRDefault="00C244D3" w:rsidP="00464DD8"/>
    <w:tbl>
      <w:tblPr>
        <w:tblW w:w="9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140"/>
      </w:tblGrid>
      <w:tr w:rsidR="00C21DC2" w:rsidRPr="00C21DC2" w:rsidTr="00C21DC2">
        <w:trPr>
          <w:trHeight w:val="284"/>
        </w:trPr>
        <w:tc>
          <w:tcPr>
            <w:tcW w:w="1060" w:type="dxa"/>
            <w:shd w:val="clear" w:color="000000" w:fill="C0C0C0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6.1.00</w:t>
            </w:r>
          </w:p>
        </w:tc>
        <w:tc>
          <w:tcPr>
            <w:tcW w:w="8140" w:type="dxa"/>
            <w:shd w:val="clear" w:color="000000" w:fill="C0C0C0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CABEAMENTO ESTRUTURADO (Conforme Projeto)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6.1.01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D75E49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Infra Estrutura</w:t>
            </w:r>
            <w:proofErr w:type="gramEnd"/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6.1.02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Marcação da localização de Caixas, Tubulações e Tomadas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6.1.03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Instalação de Eletrodutos com todos os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acessorios</w:t>
            </w:r>
            <w:proofErr w:type="spellEnd"/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6.1.04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Instalação de Eletrocalhas com todos os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acessorios</w:t>
            </w:r>
            <w:proofErr w:type="spellEnd"/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6.1.05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Instalação de Canaletas com todos os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acessorios</w:t>
            </w:r>
            <w:proofErr w:type="spellEnd"/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6.1.06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Instalação de Caixas de Passagem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6.1.07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Instalação de Caixas para Tomadas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6.1.08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Limpeza de Eletrodutos, Caixas, Dutos e Caixas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6.1.09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Verificação se a tubulação </w:t>
            </w:r>
            <w:proofErr w:type="gram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encontra-se</w:t>
            </w:r>
            <w:proofErr w:type="gram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concluida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sem nenhuma obstrução. 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6.1.10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D75E49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Cabeamento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6.1.11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Preparação de Etiquetas Provisórias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6.1.12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Pré-Identificação dos Cabos para Lançamento (Etiqueta Provisória)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6.1.13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Passagem dos Cabos nos Eletrodutos / Canaletas / Eletrocalhas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6.1.14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Identificação definitiva de ambas as extremidades dos cabos com Anilhas de PVC 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6.1.15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proofErr w:type="spellStart"/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Conectorização</w:t>
            </w:r>
            <w:proofErr w:type="spellEnd"/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- Rede Lógica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6.1.16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Conectorização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das Tomadas RJ-45 (Padrão 568A)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6.1.17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Montagem das Tomadas RJ-45 nos espelhos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6.1.18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Preparação de etiquetas para as Tomadas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6.1.19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Colocação das etiquetas de identificação nas Tomadas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6.1.20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Colocação dos ícones com a cor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apropiada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nos espelhos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6.1.21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Rack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6.1.22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Fixação do Rack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6.1.23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Montagem das Porcas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Gailolas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no Rack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6.1.24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Conectorização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dos Cabos UTP </w:t>
            </w:r>
            <w:proofErr w:type="gram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no(</w:t>
            </w:r>
            <w:proofErr w:type="gram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s) Patch(es)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Panel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(s) (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Padão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568A)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6.1.25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Montagem </w:t>
            </w:r>
            <w:proofErr w:type="gram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do(</w:t>
            </w:r>
            <w:proofErr w:type="gram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s) Patch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Panel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no Rack (conforme projeto)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6.1.26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Montagem de Organizadores Horizontais (conforme projeto)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6.1.27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Montagem de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paineis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de fechamento (conforme projeto)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6.1.28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Organização dos cabos no Rack com Abraçadeiras /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Velcro</w:t>
            </w:r>
            <w:proofErr w:type="spellEnd"/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6.1.29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Impressão das etiquetas para </w:t>
            </w:r>
            <w:proofErr w:type="gram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o(</w:t>
            </w:r>
            <w:proofErr w:type="gram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s) Patch(es)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Panel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6.1.30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Colocação etiquetas de identificação </w:t>
            </w:r>
            <w:proofErr w:type="gram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no(</w:t>
            </w:r>
            <w:proofErr w:type="gram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s) Patch(es)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Panel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6.1.31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Colocação dos ícones com a cor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apropiada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proofErr w:type="gram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no(</w:t>
            </w:r>
            <w:proofErr w:type="gram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s) Patch(es)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Panel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6.1.32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Teste dos Pontos com Testador de Cabos (Dados e Voz)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6.1.33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Certificação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6.1.34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Certificação dos Pontos com 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Scaner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Bi-direcional</w:t>
            </w:r>
            <w:proofErr w:type="spellEnd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6.1.35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Impressão do Relatório de Certificação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6.1.36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Encadernação do Relatório de Certificação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6.1.37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Conferência e assinatura dos Relatórios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6.1.38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Demais serviços complementares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</w:tbl>
    <w:p w:rsidR="00C21DC2" w:rsidRDefault="00C21DC2"/>
    <w:p w:rsidR="00C21DC2" w:rsidRDefault="00C21DC2"/>
    <w:p w:rsidR="00C21DC2" w:rsidRDefault="00C21DC2"/>
    <w:tbl>
      <w:tblPr>
        <w:tblW w:w="9200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140"/>
      </w:tblGrid>
      <w:tr w:rsidR="00C21DC2" w:rsidRPr="00C21DC2" w:rsidTr="00C21DC2">
        <w:trPr>
          <w:trHeight w:val="284"/>
        </w:trPr>
        <w:tc>
          <w:tcPr>
            <w:tcW w:w="1060" w:type="dxa"/>
            <w:shd w:val="clear" w:color="000000" w:fill="C0C0C0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6.2.00</w:t>
            </w:r>
          </w:p>
        </w:tc>
        <w:tc>
          <w:tcPr>
            <w:tcW w:w="8140" w:type="dxa"/>
            <w:shd w:val="clear" w:color="000000" w:fill="C0C0C0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DOCUMENTAÇÃO AS-BUILT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6.2.01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Atualização das Plantas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6.2.02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Certificação do Cabeamento Estruturado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6.2.03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Especificação dos Materiais Utilizados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6.2.04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Manuais dos Equipamentos Aplicados na obra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6.2.07</w:t>
            </w:r>
          </w:p>
        </w:tc>
        <w:tc>
          <w:tcPr>
            <w:tcW w:w="8140" w:type="dxa"/>
            <w:shd w:val="clear" w:color="auto" w:fill="auto"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Relatório </w:t>
            </w:r>
            <w:r w:rsidR="00A00648"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Fotográfic</w:t>
            </w:r>
            <w:r w:rsidR="00A00648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(Racks,</w:t>
            </w: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Caixas de Passagens, Eletrodutos / Eletrocalhas</w:t>
            </w:r>
            <w:bookmarkStart w:id="153" w:name="_GoBack"/>
            <w:bookmarkEnd w:id="153"/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 demais áreas afetadas)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6.2.08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Demais serviços complementares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</w:tbl>
    <w:p w:rsidR="00C21DC2" w:rsidRDefault="00C21DC2"/>
    <w:tbl>
      <w:tblPr>
        <w:tblW w:w="9200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140"/>
      </w:tblGrid>
      <w:tr w:rsidR="00C21DC2" w:rsidRPr="00C21DC2" w:rsidTr="00C21DC2">
        <w:trPr>
          <w:trHeight w:val="284"/>
        </w:trPr>
        <w:tc>
          <w:tcPr>
            <w:tcW w:w="1060" w:type="dxa"/>
            <w:shd w:val="clear" w:color="000000" w:fill="C0C0C0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6.3.00</w:t>
            </w:r>
          </w:p>
        </w:tc>
        <w:tc>
          <w:tcPr>
            <w:tcW w:w="8140" w:type="dxa"/>
            <w:shd w:val="clear" w:color="000000" w:fill="C0C0C0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SERVIÇOS COMPLEMENTARES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6.3.01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Recomposição de Pisos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6.3.02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Recomposição de Paredes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6.3.03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Recomposição de Forros</w:t>
            </w:r>
          </w:p>
        </w:tc>
      </w:tr>
      <w:tr w:rsidR="00C21DC2" w:rsidRPr="00C21DC2" w:rsidTr="00C21DC2">
        <w:trPr>
          <w:trHeight w:val="284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6.3.04</w:t>
            </w:r>
          </w:p>
        </w:tc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C21DC2" w:rsidRPr="00C21DC2" w:rsidRDefault="00C21DC2" w:rsidP="00C21D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1DC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Recomposição de Pinturas</w:t>
            </w:r>
          </w:p>
        </w:tc>
      </w:tr>
    </w:tbl>
    <w:p w:rsidR="00C21DC2" w:rsidRDefault="00C21DC2" w:rsidP="00464DD8"/>
    <w:sectPr w:rsidR="00C21DC2" w:rsidSect="007476C9">
      <w:pgSz w:w="11906" w:h="16838"/>
      <w:pgMar w:top="1634" w:right="991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0AA" w:rsidRDefault="00F560AA" w:rsidP="000774C3">
      <w:pPr>
        <w:spacing w:after="0" w:line="240" w:lineRule="auto"/>
      </w:pPr>
      <w:r>
        <w:separator/>
      </w:r>
    </w:p>
  </w:endnote>
  <w:endnote w:type="continuationSeparator" w:id="0">
    <w:p w:rsidR="00F560AA" w:rsidRDefault="00F560AA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OONC I+ A Garamond">
    <w:charset w:val="00"/>
    <w:family w:val="auto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EF3" w:rsidRDefault="003E2EF3" w:rsidP="004A19C6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0AA" w:rsidRDefault="00F560AA" w:rsidP="000774C3">
      <w:pPr>
        <w:spacing w:after="0" w:line="240" w:lineRule="auto"/>
      </w:pPr>
      <w:r>
        <w:separator/>
      </w:r>
    </w:p>
  </w:footnote>
  <w:footnote w:type="continuationSeparator" w:id="0">
    <w:p w:rsidR="00F560AA" w:rsidRDefault="00F560AA" w:rsidP="0007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1714532744"/>
      <w:docPartObj>
        <w:docPartGallery w:val="Page Numbers (Top of Page)"/>
        <w:docPartUnique/>
      </w:docPartObj>
    </w:sdtPr>
    <w:sdtEndPr>
      <w:rPr>
        <w:rFonts w:ascii="Calibri" w:hAnsi="Calibri" w:cs="Times New Roman"/>
        <w:sz w:val="22"/>
        <w:szCs w:val="22"/>
      </w:rPr>
    </w:sdtEndPr>
    <w:sdtContent>
      <w:p w:rsidR="003E2EF3" w:rsidRDefault="003E2EF3" w:rsidP="00D62FAE">
        <w:pPr>
          <w:pStyle w:val="Cabealho"/>
          <w:rPr>
            <w:rFonts w:ascii="Tahoma" w:hAnsi="Tahoma" w:cs="Tahoma"/>
            <w:sz w:val="20"/>
            <w:szCs w:val="20"/>
          </w:rPr>
        </w:pPr>
      </w:p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881"/>
          <w:gridCol w:w="2881"/>
          <w:gridCol w:w="3418"/>
        </w:tblGrid>
        <w:tr w:rsidR="003E2EF3" w:rsidTr="00396025">
          <w:tc>
            <w:tcPr>
              <w:tcW w:w="2881" w:type="dxa"/>
            </w:tcPr>
            <w:p w:rsidR="003E2EF3" w:rsidRDefault="003E2EF3" w:rsidP="00D62FAE">
              <w:pPr>
                <w:pStyle w:val="Cabealho"/>
                <w:rPr>
                  <w:rFonts w:ascii="Tahoma" w:hAnsi="Tahoma" w:cs="Tahoma"/>
                  <w:sz w:val="20"/>
                  <w:szCs w:val="20"/>
                </w:rPr>
              </w:pPr>
              <w:r>
                <w:rPr>
                  <w:rFonts w:ascii="Tahoma" w:hAnsi="Tahoma" w:cs="Tahoma"/>
                  <w:sz w:val="20"/>
                  <w:szCs w:val="20"/>
                </w:rPr>
                <w:t>ESMAL</w:t>
              </w:r>
            </w:p>
          </w:tc>
          <w:tc>
            <w:tcPr>
              <w:tcW w:w="2881" w:type="dxa"/>
            </w:tcPr>
            <w:p w:rsidR="003E2EF3" w:rsidRDefault="003E2EF3" w:rsidP="001C5B1A">
              <w:pPr>
                <w:pStyle w:val="Cabealho"/>
                <w:jc w:val="center"/>
                <w:rPr>
                  <w:rFonts w:ascii="Tahoma" w:hAnsi="Tahoma" w:cs="Tahoma"/>
                  <w:sz w:val="20"/>
                  <w:szCs w:val="20"/>
                </w:rPr>
              </w:pPr>
              <w:r>
                <w:rPr>
                  <w:rFonts w:ascii="Tahoma" w:hAnsi="Tahoma" w:cs="Tahoma"/>
                  <w:sz w:val="20"/>
                  <w:szCs w:val="20"/>
                </w:rPr>
                <w:t>ESPECIFICAÇÃO TÉCNICA</w:t>
              </w:r>
            </w:p>
          </w:tc>
          <w:tc>
            <w:tcPr>
              <w:tcW w:w="3418" w:type="dxa"/>
            </w:tcPr>
            <w:p w:rsidR="003E2EF3" w:rsidRDefault="003E2EF3" w:rsidP="00396025">
              <w:pPr>
                <w:pStyle w:val="Cabealho"/>
                <w:jc w:val="right"/>
                <w:rPr>
                  <w:rFonts w:ascii="Tahoma" w:hAnsi="Tahoma" w:cs="Tahoma"/>
                  <w:sz w:val="20"/>
                  <w:szCs w:val="20"/>
                </w:rPr>
              </w:pPr>
              <w:r w:rsidRPr="00C60633">
                <w:rPr>
                  <w:rFonts w:ascii="Tahoma" w:hAnsi="Tahoma" w:cs="Tahoma"/>
                  <w:sz w:val="20"/>
                  <w:szCs w:val="20"/>
                </w:rPr>
                <w:t xml:space="preserve">FL   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A00648">
                <w:rPr>
                  <w:rFonts w:ascii="Tahoma" w:hAnsi="Tahoma" w:cs="Tahoma"/>
                  <w:noProof/>
                  <w:sz w:val="20"/>
                  <w:szCs w:val="20"/>
                </w:rPr>
                <w:t>13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t>/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instrText xml:space="preserve"> NUMPAGES </w:instrTex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A00648">
                <w:rPr>
                  <w:rFonts w:ascii="Tahoma" w:hAnsi="Tahoma" w:cs="Tahoma"/>
                  <w:noProof/>
                  <w:sz w:val="20"/>
                  <w:szCs w:val="20"/>
                </w:rPr>
                <w:t>19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</w:p>
          </w:tc>
        </w:tr>
      </w:tbl>
      <w:p w:rsidR="003E2EF3" w:rsidRDefault="00F560AA" w:rsidP="00396025">
        <w:pPr>
          <w:pStyle w:val="Cabealho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Num4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Num42"/>
    <w:lvl w:ilvl="0">
      <w:start w:val="2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1040" w:hanging="435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930" w:hanging="720"/>
      </w:pPr>
      <w:rPr>
        <w:rFonts w:eastAsia="Times New Roman" w:cs="Calibri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3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1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7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40" w:hanging="180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8Num17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0"/>
    <w:multiLevelType w:val="multilevel"/>
    <w:tmpl w:val="00000010"/>
    <w:name w:val="WW8Num19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00000011"/>
    <w:multiLevelType w:val="multilevel"/>
    <w:tmpl w:val="00000011"/>
    <w:name w:val="WW8Num2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2122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5B05C2F"/>
    <w:multiLevelType w:val="multilevel"/>
    <w:tmpl w:val="B2FE3BEC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0CB41009"/>
    <w:multiLevelType w:val="hybridMultilevel"/>
    <w:tmpl w:val="306279B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35EFFB2">
      <w:start w:val="1"/>
      <w:numFmt w:val="lowerLetter"/>
      <w:lvlText w:val="%2)"/>
      <w:lvlJc w:val="left"/>
      <w:pPr>
        <w:ind w:left="222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0CE56C71"/>
    <w:multiLevelType w:val="hybridMultilevel"/>
    <w:tmpl w:val="D620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5D5EE1"/>
    <w:multiLevelType w:val="multilevel"/>
    <w:tmpl w:val="6C00D9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5F135ED"/>
    <w:multiLevelType w:val="hybridMultilevel"/>
    <w:tmpl w:val="0734A8F4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F162A44"/>
    <w:multiLevelType w:val="multilevel"/>
    <w:tmpl w:val="6C00D9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05D1CAA"/>
    <w:multiLevelType w:val="hybridMultilevel"/>
    <w:tmpl w:val="3976DD22"/>
    <w:lvl w:ilvl="0" w:tplc="F438A3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679093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C60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BE76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0EAD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1E1A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C25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505D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E1E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2B5F57"/>
    <w:multiLevelType w:val="multilevel"/>
    <w:tmpl w:val="9554660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6A23008"/>
    <w:multiLevelType w:val="hybridMultilevel"/>
    <w:tmpl w:val="B8DAF3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D5E39"/>
    <w:multiLevelType w:val="hybridMultilevel"/>
    <w:tmpl w:val="098816A0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10107"/>
    <w:multiLevelType w:val="hybridMultilevel"/>
    <w:tmpl w:val="1A36F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7176F"/>
    <w:multiLevelType w:val="hybridMultilevel"/>
    <w:tmpl w:val="15967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344FD"/>
    <w:multiLevelType w:val="hybridMultilevel"/>
    <w:tmpl w:val="25B04D9A"/>
    <w:lvl w:ilvl="0" w:tplc="9A5C3B18">
      <w:start w:val="1"/>
      <w:numFmt w:val="bullet"/>
      <w:pStyle w:val="EstiloListaArialJustificadoAntes0ptDepoisde0p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FD5DA3"/>
    <w:multiLevelType w:val="multilevel"/>
    <w:tmpl w:val="10D298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EA4FFF"/>
    <w:multiLevelType w:val="hybridMultilevel"/>
    <w:tmpl w:val="18BA0B8A"/>
    <w:lvl w:ilvl="0" w:tplc="0416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 w15:restartNumberingAfterBreak="0">
    <w:nsid w:val="74605D5C"/>
    <w:multiLevelType w:val="hybridMultilevel"/>
    <w:tmpl w:val="A6B0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B2140"/>
    <w:multiLevelType w:val="hybridMultilevel"/>
    <w:tmpl w:val="B6A0C6BC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8D555CC"/>
    <w:multiLevelType w:val="hybridMultilevel"/>
    <w:tmpl w:val="89D2C172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A9916E0"/>
    <w:multiLevelType w:val="hybridMultilevel"/>
    <w:tmpl w:val="CBE2504C"/>
    <w:lvl w:ilvl="0" w:tplc="FDA8B75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F6D3B"/>
    <w:multiLevelType w:val="multilevel"/>
    <w:tmpl w:val="618A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2E482C"/>
    <w:multiLevelType w:val="hybridMultilevel"/>
    <w:tmpl w:val="217AC2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20"/>
  </w:num>
  <w:num w:numId="5">
    <w:abstractNumId w:val="29"/>
  </w:num>
  <w:num w:numId="6">
    <w:abstractNumId w:val="28"/>
  </w:num>
  <w:num w:numId="7">
    <w:abstractNumId w:val="33"/>
  </w:num>
  <w:num w:numId="8">
    <w:abstractNumId w:val="30"/>
  </w:num>
  <w:num w:numId="9">
    <w:abstractNumId w:val="21"/>
  </w:num>
  <w:num w:numId="10">
    <w:abstractNumId w:val="36"/>
  </w:num>
  <w:num w:numId="11">
    <w:abstractNumId w:val="31"/>
  </w:num>
  <w:num w:numId="12">
    <w:abstractNumId w:val="23"/>
  </w:num>
  <w:num w:numId="13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17"/>
  </w:num>
  <w:num w:numId="16">
    <w:abstractNumId w:val="17"/>
  </w:num>
  <w:num w:numId="17">
    <w:abstractNumId w:val="17"/>
  </w:num>
  <w:num w:numId="18">
    <w:abstractNumId w:val="24"/>
  </w:num>
  <w:num w:numId="19">
    <w:abstractNumId w:val="38"/>
  </w:num>
  <w:num w:numId="20">
    <w:abstractNumId w:val="18"/>
  </w:num>
  <w:num w:numId="21">
    <w:abstractNumId w:val="32"/>
  </w:num>
  <w:num w:numId="22">
    <w:abstractNumId w:val="37"/>
  </w:num>
  <w:num w:numId="23">
    <w:abstractNumId w:val="27"/>
  </w:num>
  <w:num w:numId="24">
    <w:abstractNumId w:val="26"/>
  </w:num>
  <w:num w:numId="25">
    <w:abstractNumId w:val="34"/>
  </w:num>
  <w:num w:numId="26">
    <w:abstractNumId w:val="35"/>
  </w:num>
  <w:num w:numId="2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70"/>
    <w:rsid w:val="00000FCF"/>
    <w:rsid w:val="00001874"/>
    <w:rsid w:val="00002015"/>
    <w:rsid w:val="0000210C"/>
    <w:rsid w:val="000028C1"/>
    <w:rsid w:val="00002DF2"/>
    <w:rsid w:val="00003A70"/>
    <w:rsid w:val="00003DAF"/>
    <w:rsid w:val="00003F46"/>
    <w:rsid w:val="000047AA"/>
    <w:rsid w:val="000056D3"/>
    <w:rsid w:val="0000594E"/>
    <w:rsid w:val="00005A69"/>
    <w:rsid w:val="00006858"/>
    <w:rsid w:val="00006B8A"/>
    <w:rsid w:val="00007DE7"/>
    <w:rsid w:val="00010CB7"/>
    <w:rsid w:val="00013018"/>
    <w:rsid w:val="0001497C"/>
    <w:rsid w:val="00014F5A"/>
    <w:rsid w:val="00015E14"/>
    <w:rsid w:val="00016DE7"/>
    <w:rsid w:val="00016EDF"/>
    <w:rsid w:val="0001712C"/>
    <w:rsid w:val="000173BB"/>
    <w:rsid w:val="00017762"/>
    <w:rsid w:val="000214B4"/>
    <w:rsid w:val="00022471"/>
    <w:rsid w:val="0002292E"/>
    <w:rsid w:val="00025AE1"/>
    <w:rsid w:val="00025B31"/>
    <w:rsid w:val="00026ADA"/>
    <w:rsid w:val="00027CD0"/>
    <w:rsid w:val="000304A6"/>
    <w:rsid w:val="0003153E"/>
    <w:rsid w:val="000325C3"/>
    <w:rsid w:val="00032CB4"/>
    <w:rsid w:val="00033C08"/>
    <w:rsid w:val="00033C79"/>
    <w:rsid w:val="00033DB8"/>
    <w:rsid w:val="000340FD"/>
    <w:rsid w:val="00034C12"/>
    <w:rsid w:val="00037946"/>
    <w:rsid w:val="0004049E"/>
    <w:rsid w:val="00040F38"/>
    <w:rsid w:val="000412EE"/>
    <w:rsid w:val="00041523"/>
    <w:rsid w:val="00041CE2"/>
    <w:rsid w:val="00041F85"/>
    <w:rsid w:val="00041FF3"/>
    <w:rsid w:val="0004341E"/>
    <w:rsid w:val="00045657"/>
    <w:rsid w:val="00045BAD"/>
    <w:rsid w:val="00045F26"/>
    <w:rsid w:val="000465B6"/>
    <w:rsid w:val="0004768A"/>
    <w:rsid w:val="00050FAE"/>
    <w:rsid w:val="00051201"/>
    <w:rsid w:val="000555D4"/>
    <w:rsid w:val="000555D6"/>
    <w:rsid w:val="00055D4E"/>
    <w:rsid w:val="00056102"/>
    <w:rsid w:val="000578F8"/>
    <w:rsid w:val="000603D6"/>
    <w:rsid w:val="00060A64"/>
    <w:rsid w:val="000632D9"/>
    <w:rsid w:val="000639F8"/>
    <w:rsid w:val="00063AB7"/>
    <w:rsid w:val="0006693B"/>
    <w:rsid w:val="00066F90"/>
    <w:rsid w:val="000718E5"/>
    <w:rsid w:val="00071D37"/>
    <w:rsid w:val="00071D9B"/>
    <w:rsid w:val="00071E11"/>
    <w:rsid w:val="000720EB"/>
    <w:rsid w:val="00076DD6"/>
    <w:rsid w:val="000774C3"/>
    <w:rsid w:val="0007773E"/>
    <w:rsid w:val="00077FBC"/>
    <w:rsid w:val="00080B0E"/>
    <w:rsid w:val="000846A4"/>
    <w:rsid w:val="00085929"/>
    <w:rsid w:val="00086C49"/>
    <w:rsid w:val="000908D7"/>
    <w:rsid w:val="00090CB8"/>
    <w:rsid w:val="00093E43"/>
    <w:rsid w:val="000945EF"/>
    <w:rsid w:val="000948B7"/>
    <w:rsid w:val="000966DB"/>
    <w:rsid w:val="0009673E"/>
    <w:rsid w:val="00097572"/>
    <w:rsid w:val="0009787F"/>
    <w:rsid w:val="000A0BFF"/>
    <w:rsid w:val="000A0F3F"/>
    <w:rsid w:val="000A1244"/>
    <w:rsid w:val="000A12C9"/>
    <w:rsid w:val="000A149C"/>
    <w:rsid w:val="000A1E34"/>
    <w:rsid w:val="000A25C2"/>
    <w:rsid w:val="000A2ED3"/>
    <w:rsid w:val="000A3339"/>
    <w:rsid w:val="000A3B19"/>
    <w:rsid w:val="000A73A8"/>
    <w:rsid w:val="000B0779"/>
    <w:rsid w:val="000B0EC8"/>
    <w:rsid w:val="000B1A1C"/>
    <w:rsid w:val="000B1E53"/>
    <w:rsid w:val="000B23C9"/>
    <w:rsid w:val="000B2A50"/>
    <w:rsid w:val="000B3BBD"/>
    <w:rsid w:val="000B5448"/>
    <w:rsid w:val="000B56C3"/>
    <w:rsid w:val="000B60E5"/>
    <w:rsid w:val="000B7AC0"/>
    <w:rsid w:val="000B7DC6"/>
    <w:rsid w:val="000C08BA"/>
    <w:rsid w:val="000C12FC"/>
    <w:rsid w:val="000C3928"/>
    <w:rsid w:val="000C3982"/>
    <w:rsid w:val="000C3C98"/>
    <w:rsid w:val="000C640C"/>
    <w:rsid w:val="000C6D30"/>
    <w:rsid w:val="000C6ECB"/>
    <w:rsid w:val="000D136F"/>
    <w:rsid w:val="000D1C7F"/>
    <w:rsid w:val="000D2A86"/>
    <w:rsid w:val="000D3395"/>
    <w:rsid w:val="000D3FF0"/>
    <w:rsid w:val="000D5E3E"/>
    <w:rsid w:val="000E00B1"/>
    <w:rsid w:val="000E1082"/>
    <w:rsid w:val="000E11E2"/>
    <w:rsid w:val="000E1DC0"/>
    <w:rsid w:val="000E2145"/>
    <w:rsid w:val="000E2641"/>
    <w:rsid w:val="000E43D5"/>
    <w:rsid w:val="000E612F"/>
    <w:rsid w:val="000E7F45"/>
    <w:rsid w:val="000E7F5B"/>
    <w:rsid w:val="000F1971"/>
    <w:rsid w:val="000F1CA7"/>
    <w:rsid w:val="000F1FFA"/>
    <w:rsid w:val="000F28DC"/>
    <w:rsid w:val="000F4344"/>
    <w:rsid w:val="000F5A2F"/>
    <w:rsid w:val="000F6099"/>
    <w:rsid w:val="000F6BF3"/>
    <w:rsid w:val="000F6C94"/>
    <w:rsid w:val="00100CB7"/>
    <w:rsid w:val="00100CC5"/>
    <w:rsid w:val="00103C2C"/>
    <w:rsid w:val="0010511F"/>
    <w:rsid w:val="00107FD6"/>
    <w:rsid w:val="00110072"/>
    <w:rsid w:val="001107B1"/>
    <w:rsid w:val="00110EA7"/>
    <w:rsid w:val="00112054"/>
    <w:rsid w:val="00113B8F"/>
    <w:rsid w:val="00114018"/>
    <w:rsid w:val="001142E9"/>
    <w:rsid w:val="00114F10"/>
    <w:rsid w:val="00117037"/>
    <w:rsid w:val="00117104"/>
    <w:rsid w:val="001201E0"/>
    <w:rsid w:val="001202C8"/>
    <w:rsid w:val="00120CA9"/>
    <w:rsid w:val="00121796"/>
    <w:rsid w:val="001223DE"/>
    <w:rsid w:val="00126947"/>
    <w:rsid w:val="00134086"/>
    <w:rsid w:val="001340FD"/>
    <w:rsid w:val="00134F07"/>
    <w:rsid w:val="0013528E"/>
    <w:rsid w:val="00135E30"/>
    <w:rsid w:val="00136D09"/>
    <w:rsid w:val="00137116"/>
    <w:rsid w:val="00137BE7"/>
    <w:rsid w:val="00140AC3"/>
    <w:rsid w:val="00140AEE"/>
    <w:rsid w:val="001423FE"/>
    <w:rsid w:val="00142495"/>
    <w:rsid w:val="00142CF1"/>
    <w:rsid w:val="00142F2D"/>
    <w:rsid w:val="00143094"/>
    <w:rsid w:val="001434BA"/>
    <w:rsid w:val="001440A7"/>
    <w:rsid w:val="001449D0"/>
    <w:rsid w:val="0014591A"/>
    <w:rsid w:val="00145951"/>
    <w:rsid w:val="001462D4"/>
    <w:rsid w:val="0014677D"/>
    <w:rsid w:val="001468FD"/>
    <w:rsid w:val="00146FEE"/>
    <w:rsid w:val="0015197C"/>
    <w:rsid w:val="00151E34"/>
    <w:rsid w:val="00153F1D"/>
    <w:rsid w:val="0015468E"/>
    <w:rsid w:val="0015522A"/>
    <w:rsid w:val="00156EDA"/>
    <w:rsid w:val="0015745B"/>
    <w:rsid w:val="001606C8"/>
    <w:rsid w:val="001617C8"/>
    <w:rsid w:val="001618A2"/>
    <w:rsid w:val="001631FF"/>
    <w:rsid w:val="001655F6"/>
    <w:rsid w:val="0016577F"/>
    <w:rsid w:val="00167403"/>
    <w:rsid w:val="00171C7C"/>
    <w:rsid w:val="00172684"/>
    <w:rsid w:val="00172C44"/>
    <w:rsid w:val="001738CB"/>
    <w:rsid w:val="00173EE5"/>
    <w:rsid w:val="00174CB9"/>
    <w:rsid w:val="00176060"/>
    <w:rsid w:val="00176E5F"/>
    <w:rsid w:val="00176F00"/>
    <w:rsid w:val="00180FBE"/>
    <w:rsid w:val="00181809"/>
    <w:rsid w:val="001848C1"/>
    <w:rsid w:val="00184E72"/>
    <w:rsid w:val="0019009E"/>
    <w:rsid w:val="001952FD"/>
    <w:rsid w:val="0019594B"/>
    <w:rsid w:val="00196A40"/>
    <w:rsid w:val="00197F5A"/>
    <w:rsid w:val="001A01D7"/>
    <w:rsid w:val="001A043E"/>
    <w:rsid w:val="001A1F6E"/>
    <w:rsid w:val="001A27D9"/>
    <w:rsid w:val="001A311B"/>
    <w:rsid w:val="001A38A2"/>
    <w:rsid w:val="001A4038"/>
    <w:rsid w:val="001A423E"/>
    <w:rsid w:val="001A4D31"/>
    <w:rsid w:val="001A7DD6"/>
    <w:rsid w:val="001B0C01"/>
    <w:rsid w:val="001B279A"/>
    <w:rsid w:val="001B58D8"/>
    <w:rsid w:val="001B6753"/>
    <w:rsid w:val="001B70AD"/>
    <w:rsid w:val="001C0766"/>
    <w:rsid w:val="001C1341"/>
    <w:rsid w:val="001C1382"/>
    <w:rsid w:val="001C165E"/>
    <w:rsid w:val="001C17E5"/>
    <w:rsid w:val="001C294C"/>
    <w:rsid w:val="001C2A09"/>
    <w:rsid w:val="001C3843"/>
    <w:rsid w:val="001C443F"/>
    <w:rsid w:val="001C44C1"/>
    <w:rsid w:val="001C484B"/>
    <w:rsid w:val="001C4A73"/>
    <w:rsid w:val="001C4D89"/>
    <w:rsid w:val="001C58E9"/>
    <w:rsid w:val="001C5B1A"/>
    <w:rsid w:val="001C75CE"/>
    <w:rsid w:val="001C75CF"/>
    <w:rsid w:val="001C77D6"/>
    <w:rsid w:val="001C7A1A"/>
    <w:rsid w:val="001C7A84"/>
    <w:rsid w:val="001D06D5"/>
    <w:rsid w:val="001D092C"/>
    <w:rsid w:val="001D0D82"/>
    <w:rsid w:val="001D1D71"/>
    <w:rsid w:val="001D3048"/>
    <w:rsid w:val="001D3206"/>
    <w:rsid w:val="001D3E01"/>
    <w:rsid w:val="001D54F0"/>
    <w:rsid w:val="001D5612"/>
    <w:rsid w:val="001D589F"/>
    <w:rsid w:val="001D652F"/>
    <w:rsid w:val="001D7CC7"/>
    <w:rsid w:val="001E150D"/>
    <w:rsid w:val="001E2A50"/>
    <w:rsid w:val="001E7D34"/>
    <w:rsid w:val="001F0B1C"/>
    <w:rsid w:val="001F2656"/>
    <w:rsid w:val="001F2707"/>
    <w:rsid w:val="001F3CF4"/>
    <w:rsid w:val="001F4047"/>
    <w:rsid w:val="001F4500"/>
    <w:rsid w:val="001F45F2"/>
    <w:rsid w:val="001F5E8E"/>
    <w:rsid w:val="001F621E"/>
    <w:rsid w:val="001F6CEE"/>
    <w:rsid w:val="001F745C"/>
    <w:rsid w:val="00200561"/>
    <w:rsid w:val="0020114C"/>
    <w:rsid w:val="00202017"/>
    <w:rsid w:val="0020285E"/>
    <w:rsid w:val="00204F82"/>
    <w:rsid w:val="00206346"/>
    <w:rsid w:val="00206FC1"/>
    <w:rsid w:val="0020701B"/>
    <w:rsid w:val="0020753B"/>
    <w:rsid w:val="00207CAC"/>
    <w:rsid w:val="00210292"/>
    <w:rsid w:val="0021046D"/>
    <w:rsid w:val="00210477"/>
    <w:rsid w:val="00210485"/>
    <w:rsid w:val="00210E10"/>
    <w:rsid w:val="002124F2"/>
    <w:rsid w:val="00212E8D"/>
    <w:rsid w:val="00212FE1"/>
    <w:rsid w:val="00215B2C"/>
    <w:rsid w:val="00216266"/>
    <w:rsid w:val="002209D0"/>
    <w:rsid w:val="00221377"/>
    <w:rsid w:val="00223748"/>
    <w:rsid w:val="0022505F"/>
    <w:rsid w:val="00226055"/>
    <w:rsid w:val="002266E8"/>
    <w:rsid w:val="002271BE"/>
    <w:rsid w:val="00227BB2"/>
    <w:rsid w:val="002305C1"/>
    <w:rsid w:val="00230E90"/>
    <w:rsid w:val="0023192D"/>
    <w:rsid w:val="00231DBD"/>
    <w:rsid w:val="00232306"/>
    <w:rsid w:val="002326C3"/>
    <w:rsid w:val="0023312B"/>
    <w:rsid w:val="00234658"/>
    <w:rsid w:val="0023511C"/>
    <w:rsid w:val="002352F8"/>
    <w:rsid w:val="00237A1B"/>
    <w:rsid w:val="00237E3E"/>
    <w:rsid w:val="0024137B"/>
    <w:rsid w:val="002451C8"/>
    <w:rsid w:val="0024628D"/>
    <w:rsid w:val="00246710"/>
    <w:rsid w:val="002468AE"/>
    <w:rsid w:val="0024738C"/>
    <w:rsid w:val="002476F3"/>
    <w:rsid w:val="00247803"/>
    <w:rsid w:val="00251188"/>
    <w:rsid w:val="00251B5D"/>
    <w:rsid w:val="00253E37"/>
    <w:rsid w:val="00253FAA"/>
    <w:rsid w:val="00254C70"/>
    <w:rsid w:val="00256D6D"/>
    <w:rsid w:val="00256F2D"/>
    <w:rsid w:val="002604E8"/>
    <w:rsid w:val="00260A5B"/>
    <w:rsid w:val="00261B63"/>
    <w:rsid w:val="00265167"/>
    <w:rsid w:val="00266B93"/>
    <w:rsid w:val="002672D7"/>
    <w:rsid w:val="00267EF2"/>
    <w:rsid w:val="002702DD"/>
    <w:rsid w:val="00271B25"/>
    <w:rsid w:val="00271BAF"/>
    <w:rsid w:val="00271D61"/>
    <w:rsid w:val="0027230B"/>
    <w:rsid w:val="00272C18"/>
    <w:rsid w:val="00272F45"/>
    <w:rsid w:val="00273DF3"/>
    <w:rsid w:val="00277651"/>
    <w:rsid w:val="0028017F"/>
    <w:rsid w:val="00280540"/>
    <w:rsid w:val="002826ED"/>
    <w:rsid w:val="002829BF"/>
    <w:rsid w:val="00283BF1"/>
    <w:rsid w:val="00283DE5"/>
    <w:rsid w:val="00286755"/>
    <w:rsid w:val="00290EDD"/>
    <w:rsid w:val="002924A6"/>
    <w:rsid w:val="00292D4C"/>
    <w:rsid w:val="00294146"/>
    <w:rsid w:val="00295539"/>
    <w:rsid w:val="00295A32"/>
    <w:rsid w:val="002962B5"/>
    <w:rsid w:val="00296FD6"/>
    <w:rsid w:val="0029712C"/>
    <w:rsid w:val="00297906"/>
    <w:rsid w:val="00297CF3"/>
    <w:rsid w:val="002A0844"/>
    <w:rsid w:val="002A12C9"/>
    <w:rsid w:val="002A19BF"/>
    <w:rsid w:val="002A1A68"/>
    <w:rsid w:val="002A3657"/>
    <w:rsid w:val="002A3AAC"/>
    <w:rsid w:val="002A53D0"/>
    <w:rsid w:val="002A7210"/>
    <w:rsid w:val="002A7520"/>
    <w:rsid w:val="002A7C06"/>
    <w:rsid w:val="002B268C"/>
    <w:rsid w:val="002B382A"/>
    <w:rsid w:val="002B3DB1"/>
    <w:rsid w:val="002B6728"/>
    <w:rsid w:val="002C0962"/>
    <w:rsid w:val="002C1525"/>
    <w:rsid w:val="002C2E5B"/>
    <w:rsid w:val="002C2EFA"/>
    <w:rsid w:val="002C57FE"/>
    <w:rsid w:val="002C6D11"/>
    <w:rsid w:val="002D06A5"/>
    <w:rsid w:val="002D0846"/>
    <w:rsid w:val="002D22C8"/>
    <w:rsid w:val="002D3CFC"/>
    <w:rsid w:val="002D3FA9"/>
    <w:rsid w:val="002D4192"/>
    <w:rsid w:val="002D5D23"/>
    <w:rsid w:val="002D7B23"/>
    <w:rsid w:val="002E0BBB"/>
    <w:rsid w:val="002E17E6"/>
    <w:rsid w:val="002E4368"/>
    <w:rsid w:val="002E5E11"/>
    <w:rsid w:val="002E6C32"/>
    <w:rsid w:val="002E7082"/>
    <w:rsid w:val="002E76B8"/>
    <w:rsid w:val="002E7FCD"/>
    <w:rsid w:val="002F1160"/>
    <w:rsid w:val="002F2A7B"/>
    <w:rsid w:val="002F2C27"/>
    <w:rsid w:val="002F37F2"/>
    <w:rsid w:val="002F41AA"/>
    <w:rsid w:val="002F51E0"/>
    <w:rsid w:val="002F5E1F"/>
    <w:rsid w:val="002F7F8C"/>
    <w:rsid w:val="00300B4F"/>
    <w:rsid w:val="00300DB4"/>
    <w:rsid w:val="00300EB7"/>
    <w:rsid w:val="003016CD"/>
    <w:rsid w:val="0030441A"/>
    <w:rsid w:val="00305592"/>
    <w:rsid w:val="00305975"/>
    <w:rsid w:val="00305E9D"/>
    <w:rsid w:val="003066BA"/>
    <w:rsid w:val="00306D3F"/>
    <w:rsid w:val="00307B9B"/>
    <w:rsid w:val="00307E28"/>
    <w:rsid w:val="003101DD"/>
    <w:rsid w:val="00310FCC"/>
    <w:rsid w:val="00311AA6"/>
    <w:rsid w:val="003134EA"/>
    <w:rsid w:val="00315C6B"/>
    <w:rsid w:val="00316097"/>
    <w:rsid w:val="0031714A"/>
    <w:rsid w:val="003175A3"/>
    <w:rsid w:val="00322640"/>
    <w:rsid w:val="0032421F"/>
    <w:rsid w:val="0032541B"/>
    <w:rsid w:val="00325A39"/>
    <w:rsid w:val="003271A9"/>
    <w:rsid w:val="00330A30"/>
    <w:rsid w:val="00332134"/>
    <w:rsid w:val="00333465"/>
    <w:rsid w:val="00334104"/>
    <w:rsid w:val="00334394"/>
    <w:rsid w:val="0033470C"/>
    <w:rsid w:val="0033481A"/>
    <w:rsid w:val="00334FA6"/>
    <w:rsid w:val="00336F27"/>
    <w:rsid w:val="003378F4"/>
    <w:rsid w:val="00337B26"/>
    <w:rsid w:val="00341B21"/>
    <w:rsid w:val="00343527"/>
    <w:rsid w:val="00343D2C"/>
    <w:rsid w:val="00344294"/>
    <w:rsid w:val="003456B4"/>
    <w:rsid w:val="00345850"/>
    <w:rsid w:val="00345D66"/>
    <w:rsid w:val="00346654"/>
    <w:rsid w:val="003466E1"/>
    <w:rsid w:val="003473BD"/>
    <w:rsid w:val="00347FED"/>
    <w:rsid w:val="003532E2"/>
    <w:rsid w:val="003540D3"/>
    <w:rsid w:val="003541A5"/>
    <w:rsid w:val="003567EB"/>
    <w:rsid w:val="003568DD"/>
    <w:rsid w:val="00357039"/>
    <w:rsid w:val="00357852"/>
    <w:rsid w:val="00360A7F"/>
    <w:rsid w:val="00366221"/>
    <w:rsid w:val="0036661E"/>
    <w:rsid w:val="00366C7E"/>
    <w:rsid w:val="00367257"/>
    <w:rsid w:val="003677E8"/>
    <w:rsid w:val="003719DE"/>
    <w:rsid w:val="003720E4"/>
    <w:rsid w:val="00372635"/>
    <w:rsid w:val="00373814"/>
    <w:rsid w:val="00373C7E"/>
    <w:rsid w:val="00373C7F"/>
    <w:rsid w:val="0037703F"/>
    <w:rsid w:val="0038148E"/>
    <w:rsid w:val="00381648"/>
    <w:rsid w:val="0038242D"/>
    <w:rsid w:val="00382757"/>
    <w:rsid w:val="0038316A"/>
    <w:rsid w:val="00383895"/>
    <w:rsid w:val="00384DEF"/>
    <w:rsid w:val="00384E9D"/>
    <w:rsid w:val="003852E3"/>
    <w:rsid w:val="003861BF"/>
    <w:rsid w:val="0038641B"/>
    <w:rsid w:val="00387685"/>
    <w:rsid w:val="00387BEB"/>
    <w:rsid w:val="00393A1D"/>
    <w:rsid w:val="00394CF0"/>
    <w:rsid w:val="00396025"/>
    <w:rsid w:val="0039655D"/>
    <w:rsid w:val="003978F1"/>
    <w:rsid w:val="003A0390"/>
    <w:rsid w:val="003A1FBE"/>
    <w:rsid w:val="003A46B9"/>
    <w:rsid w:val="003A7483"/>
    <w:rsid w:val="003B00BE"/>
    <w:rsid w:val="003B0A78"/>
    <w:rsid w:val="003B0F9D"/>
    <w:rsid w:val="003B1AB8"/>
    <w:rsid w:val="003B3B5E"/>
    <w:rsid w:val="003B4693"/>
    <w:rsid w:val="003B5287"/>
    <w:rsid w:val="003B6E0B"/>
    <w:rsid w:val="003B736B"/>
    <w:rsid w:val="003B7575"/>
    <w:rsid w:val="003C0A99"/>
    <w:rsid w:val="003C189F"/>
    <w:rsid w:val="003C371A"/>
    <w:rsid w:val="003C4894"/>
    <w:rsid w:val="003C5275"/>
    <w:rsid w:val="003C537C"/>
    <w:rsid w:val="003C5CE0"/>
    <w:rsid w:val="003C5D0D"/>
    <w:rsid w:val="003C76D9"/>
    <w:rsid w:val="003D1A7A"/>
    <w:rsid w:val="003D2371"/>
    <w:rsid w:val="003D3AD1"/>
    <w:rsid w:val="003D4F3C"/>
    <w:rsid w:val="003D5C9C"/>
    <w:rsid w:val="003D6831"/>
    <w:rsid w:val="003D6867"/>
    <w:rsid w:val="003D6D98"/>
    <w:rsid w:val="003D6E8C"/>
    <w:rsid w:val="003D70C6"/>
    <w:rsid w:val="003D7A8B"/>
    <w:rsid w:val="003D7BEF"/>
    <w:rsid w:val="003E11C2"/>
    <w:rsid w:val="003E2EF3"/>
    <w:rsid w:val="003E323C"/>
    <w:rsid w:val="003E35D0"/>
    <w:rsid w:val="003E4816"/>
    <w:rsid w:val="003E5597"/>
    <w:rsid w:val="003E7ED8"/>
    <w:rsid w:val="003F0833"/>
    <w:rsid w:val="003F301C"/>
    <w:rsid w:val="003F358A"/>
    <w:rsid w:val="003F4D1A"/>
    <w:rsid w:val="003F5037"/>
    <w:rsid w:val="003F5881"/>
    <w:rsid w:val="003F6A77"/>
    <w:rsid w:val="003F786D"/>
    <w:rsid w:val="00400227"/>
    <w:rsid w:val="00400C0A"/>
    <w:rsid w:val="00401FEF"/>
    <w:rsid w:val="004031AD"/>
    <w:rsid w:val="004042EB"/>
    <w:rsid w:val="00405532"/>
    <w:rsid w:val="004107A0"/>
    <w:rsid w:val="0041224E"/>
    <w:rsid w:val="004138FD"/>
    <w:rsid w:val="00413D6D"/>
    <w:rsid w:val="00413E21"/>
    <w:rsid w:val="00414A80"/>
    <w:rsid w:val="00414B79"/>
    <w:rsid w:val="00415015"/>
    <w:rsid w:val="004163CB"/>
    <w:rsid w:val="00417314"/>
    <w:rsid w:val="00417C68"/>
    <w:rsid w:val="00420472"/>
    <w:rsid w:val="00421197"/>
    <w:rsid w:val="004219F4"/>
    <w:rsid w:val="00421F86"/>
    <w:rsid w:val="00422ACF"/>
    <w:rsid w:val="00424AD8"/>
    <w:rsid w:val="004269C5"/>
    <w:rsid w:val="00427E72"/>
    <w:rsid w:val="00430480"/>
    <w:rsid w:val="00432266"/>
    <w:rsid w:val="004323BB"/>
    <w:rsid w:val="00432696"/>
    <w:rsid w:val="00432959"/>
    <w:rsid w:val="004330F6"/>
    <w:rsid w:val="00433A2D"/>
    <w:rsid w:val="00434BA7"/>
    <w:rsid w:val="0043502B"/>
    <w:rsid w:val="00435344"/>
    <w:rsid w:val="0043555E"/>
    <w:rsid w:val="004362D7"/>
    <w:rsid w:val="00436A46"/>
    <w:rsid w:val="00437335"/>
    <w:rsid w:val="004379D9"/>
    <w:rsid w:val="0044011A"/>
    <w:rsid w:val="00440AFD"/>
    <w:rsid w:val="00440CE3"/>
    <w:rsid w:val="0044265C"/>
    <w:rsid w:val="0044431D"/>
    <w:rsid w:val="0044559B"/>
    <w:rsid w:val="0044560F"/>
    <w:rsid w:val="0044678B"/>
    <w:rsid w:val="00447937"/>
    <w:rsid w:val="00450124"/>
    <w:rsid w:val="0045045B"/>
    <w:rsid w:val="00451191"/>
    <w:rsid w:val="00451E35"/>
    <w:rsid w:val="00451E7E"/>
    <w:rsid w:val="00451E8E"/>
    <w:rsid w:val="004523E7"/>
    <w:rsid w:val="0045268F"/>
    <w:rsid w:val="00452B67"/>
    <w:rsid w:val="00452E88"/>
    <w:rsid w:val="0045389A"/>
    <w:rsid w:val="00454CB4"/>
    <w:rsid w:val="004552FA"/>
    <w:rsid w:val="00456A71"/>
    <w:rsid w:val="00456B50"/>
    <w:rsid w:val="00457856"/>
    <w:rsid w:val="0046048F"/>
    <w:rsid w:val="00461976"/>
    <w:rsid w:val="00461DB1"/>
    <w:rsid w:val="00461E08"/>
    <w:rsid w:val="0046383B"/>
    <w:rsid w:val="00464CC3"/>
    <w:rsid w:val="00464DD8"/>
    <w:rsid w:val="00466243"/>
    <w:rsid w:val="0046663D"/>
    <w:rsid w:val="00467E28"/>
    <w:rsid w:val="00471356"/>
    <w:rsid w:val="004718D5"/>
    <w:rsid w:val="004719A4"/>
    <w:rsid w:val="00471FE4"/>
    <w:rsid w:val="004733C3"/>
    <w:rsid w:val="004739D6"/>
    <w:rsid w:val="00474A61"/>
    <w:rsid w:val="00475068"/>
    <w:rsid w:val="0047522F"/>
    <w:rsid w:val="004801C7"/>
    <w:rsid w:val="0048033B"/>
    <w:rsid w:val="00480932"/>
    <w:rsid w:val="00482A52"/>
    <w:rsid w:val="004848F8"/>
    <w:rsid w:val="004863AB"/>
    <w:rsid w:val="004869C4"/>
    <w:rsid w:val="004908B0"/>
    <w:rsid w:val="00491577"/>
    <w:rsid w:val="00494744"/>
    <w:rsid w:val="004A0612"/>
    <w:rsid w:val="004A10DE"/>
    <w:rsid w:val="004A149A"/>
    <w:rsid w:val="004A19C6"/>
    <w:rsid w:val="004A40D3"/>
    <w:rsid w:val="004B09E9"/>
    <w:rsid w:val="004B1600"/>
    <w:rsid w:val="004B17DD"/>
    <w:rsid w:val="004B1CF3"/>
    <w:rsid w:val="004B3387"/>
    <w:rsid w:val="004B3D5D"/>
    <w:rsid w:val="004B40B0"/>
    <w:rsid w:val="004B4AA4"/>
    <w:rsid w:val="004B5830"/>
    <w:rsid w:val="004B605C"/>
    <w:rsid w:val="004B6E5D"/>
    <w:rsid w:val="004B746C"/>
    <w:rsid w:val="004B748C"/>
    <w:rsid w:val="004C0EF3"/>
    <w:rsid w:val="004C198F"/>
    <w:rsid w:val="004C32B7"/>
    <w:rsid w:val="004C37FB"/>
    <w:rsid w:val="004C4B26"/>
    <w:rsid w:val="004C53C1"/>
    <w:rsid w:val="004C588E"/>
    <w:rsid w:val="004C5BBC"/>
    <w:rsid w:val="004C6519"/>
    <w:rsid w:val="004C7663"/>
    <w:rsid w:val="004D1E22"/>
    <w:rsid w:val="004D1EDA"/>
    <w:rsid w:val="004D20CA"/>
    <w:rsid w:val="004D37F5"/>
    <w:rsid w:val="004D434B"/>
    <w:rsid w:val="004D583A"/>
    <w:rsid w:val="004D5B65"/>
    <w:rsid w:val="004D65FF"/>
    <w:rsid w:val="004D6956"/>
    <w:rsid w:val="004D7590"/>
    <w:rsid w:val="004D7696"/>
    <w:rsid w:val="004D78E4"/>
    <w:rsid w:val="004E297B"/>
    <w:rsid w:val="004E308C"/>
    <w:rsid w:val="004E3A6D"/>
    <w:rsid w:val="004E4C7F"/>
    <w:rsid w:val="004E5375"/>
    <w:rsid w:val="004E60B7"/>
    <w:rsid w:val="004E653D"/>
    <w:rsid w:val="004E6D62"/>
    <w:rsid w:val="004E71CC"/>
    <w:rsid w:val="004F053D"/>
    <w:rsid w:val="004F10F4"/>
    <w:rsid w:val="004F115D"/>
    <w:rsid w:val="004F1577"/>
    <w:rsid w:val="004F1E24"/>
    <w:rsid w:val="004F4684"/>
    <w:rsid w:val="004F517D"/>
    <w:rsid w:val="004F5EDA"/>
    <w:rsid w:val="00500016"/>
    <w:rsid w:val="005029C0"/>
    <w:rsid w:val="00502EE5"/>
    <w:rsid w:val="00503C77"/>
    <w:rsid w:val="00503DD3"/>
    <w:rsid w:val="00503E6B"/>
    <w:rsid w:val="005041FF"/>
    <w:rsid w:val="00504A39"/>
    <w:rsid w:val="00504B21"/>
    <w:rsid w:val="0050669F"/>
    <w:rsid w:val="005075AE"/>
    <w:rsid w:val="00507FEB"/>
    <w:rsid w:val="00511BE0"/>
    <w:rsid w:val="005120DC"/>
    <w:rsid w:val="005123B8"/>
    <w:rsid w:val="00512D15"/>
    <w:rsid w:val="00512D58"/>
    <w:rsid w:val="005139F3"/>
    <w:rsid w:val="005146FE"/>
    <w:rsid w:val="00514B4E"/>
    <w:rsid w:val="00514F7B"/>
    <w:rsid w:val="00515A6E"/>
    <w:rsid w:val="0052096F"/>
    <w:rsid w:val="00520B26"/>
    <w:rsid w:val="005219C6"/>
    <w:rsid w:val="00522464"/>
    <w:rsid w:val="005226E2"/>
    <w:rsid w:val="00523421"/>
    <w:rsid w:val="005247B3"/>
    <w:rsid w:val="00524852"/>
    <w:rsid w:val="0052542B"/>
    <w:rsid w:val="00525A0D"/>
    <w:rsid w:val="005270A7"/>
    <w:rsid w:val="00530045"/>
    <w:rsid w:val="00534580"/>
    <w:rsid w:val="00535834"/>
    <w:rsid w:val="005361CC"/>
    <w:rsid w:val="00536ACC"/>
    <w:rsid w:val="005374E8"/>
    <w:rsid w:val="005375A5"/>
    <w:rsid w:val="005376BD"/>
    <w:rsid w:val="00537AF6"/>
    <w:rsid w:val="00543776"/>
    <w:rsid w:val="005438DF"/>
    <w:rsid w:val="0054482A"/>
    <w:rsid w:val="00546C8B"/>
    <w:rsid w:val="00546E83"/>
    <w:rsid w:val="00550C84"/>
    <w:rsid w:val="005527A5"/>
    <w:rsid w:val="005540D2"/>
    <w:rsid w:val="00554F8D"/>
    <w:rsid w:val="00555978"/>
    <w:rsid w:val="0055690D"/>
    <w:rsid w:val="00556E0C"/>
    <w:rsid w:val="005570AF"/>
    <w:rsid w:val="0055777A"/>
    <w:rsid w:val="005602F3"/>
    <w:rsid w:val="0056037B"/>
    <w:rsid w:val="00564612"/>
    <w:rsid w:val="00564A6D"/>
    <w:rsid w:val="005659A2"/>
    <w:rsid w:val="005660F9"/>
    <w:rsid w:val="005662CE"/>
    <w:rsid w:val="00566708"/>
    <w:rsid w:val="00571F83"/>
    <w:rsid w:val="00572452"/>
    <w:rsid w:val="005731CC"/>
    <w:rsid w:val="00574E61"/>
    <w:rsid w:val="00574F22"/>
    <w:rsid w:val="00575409"/>
    <w:rsid w:val="0057598D"/>
    <w:rsid w:val="0057628C"/>
    <w:rsid w:val="0057671F"/>
    <w:rsid w:val="00580B3A"/>
    <w:rsid w:val="0058134A"/>
    <w:rsid w:val="00581DD7"/>
    <w:rsid w:val="00581E79"/>
    <w:rsid w:val="00582093"/>
    <w:rsid w:val="00582282"/>
    <w:rsid w:val="00584C05"/>
    <w:rsid w:val="00586525"/>
    <w:rsid w:val="00590847"/>
    <w:rsid w:val="005909AB"/>
    <w:rsid w:val="00591048"/>
    <w:rsid w:val="00592D98"/>
    <w:rsid w:val="005940FB"/>
    <w:rsid w:val="005952F0"/>
    <w:rsid w:val="0059799A"/>
    <w:rsid w:val="005979C4"/>
    <w:rsid w:val="005A001E"/>
    <w:rsid w:val="005A0B63"/>
    <w:rsid w:val="005A0D23"/>
    <w:rsid w:val="005A0F16"/>
    <w:rsid w:val="005A1252"/>
    <w:rsid w:val="005A1D68"/>
    <w:rsid w:val="005A2621"/>
    <w:rsid w:val="005A31EB"/>
    <w:rsid w:val="005A36D6"/>
    <w:rsid w:val="005A7C97"/>
    <w:rsid w:val="005A7DEF"/>
    <w:rsid w:val="005B0511"/>
    <w:rsid w:val="005B068E"/>
    <w:rsid w:val="005B0864"/>
    <w:rsid w:val="005B1625"/>
    <w:rsid w:val="005B1CDD"/>
    <w:rsid w:val="005B338A"/>
    <w:rsid w:val="005B4BD1"/>
    <w:rsid w:val="005B5BFF"/>
    <w:rsid w:val="005C005B"/>
    <w:rsid w:val="005C122E"/>
    <w:rsid w:val="005C1D08"/>
    <w:rsid w:val="005C2553"/>
    <w:rsid w:val="005C62ED"/>
    <w:rsid w:val="005D1669"/>
    <w:rsid w:val="005D1ABD"/>
    <w:rsid w:val="005D1B5B"/>
    <w:rsid w:val="005D20E7"/>
    <w:rsid w:val="005D3D8F"/>
    <w:rsid w:val="005D3ED6"/>
    <w:rsid w:val="005D4519"/>
    <w:rsid w:val="005D4E91"/>
    <w:rsid w:val="005D4EE7"/>
    <w:rsid w:val="005D685D"/>
    <w:rsid w:val="005E05AE"/>
    <w:rsid w:val="005E0C2E"/>
    <w:rsid w:val="005E0C96"/>
    <w:rsid w:val="005E101C"/>
    <w:rsid w:val="005E1D37"/>
    <w:rsid w:val="005E23EE"/>
    <w:rsid w:val="005E4EA8"/>
    <w:rsid w:val="005E5025"/>
    <w:rsid w:val="005E5A5B"/>
    <w:rsid w:val="005E6FEB"/>
    <w:rsid w:val="005E7137"/>
    <w:rsid w:val="005E7BC4"/>
    <w:rsid w:val="005E7EE2"/>
    <w:rsid w:val="005F0578"/>
    <w:rsid w:val="005F0E85"/>
    <w:rsid w:val="005F1D61"/>
    <w:rsid w:val="005F1F8B"/>
    <w:rsid w:val="005F2163"/>
    <w:rsid w:val="005F368E"/>
    <w:rsid w:val="005F5DA5"/>
    <w:rsid w:val="005F68F2"/>
    <w:rsid w:val="006007B2"/>
    <w:rsid w:val="00600B3B"/>
    <w:rsid w:val="00600F93"/>
    <w:rsid w:val="00603703"/>
    <w:rsid w:val="00604FB6"/>
    <w:rsid w:val="00605231"/>
    <w:rsid w:val="00607E83"/>
    <w:rsid w:val="00610015"/>
    <w:rsid w:val="00610777"/>
    <w:rsid w:val="00611E96"/>
    <w:rsid w:val="00612CF4"/>
    <w:rsid w:val="00613303"/>
    <w:rsid w:val="00613EA4"/>
    <w:rsid w:val="00614D70"/>
    <w:rsid w:val="006153EE"/>
    <w:rsid w:val="006158B5"/>
    <w:rsid w:val="006168DB"/>
    <w:rsid w:val="00617D4F"/>
    <w:rsid w:val="0062130E"/>
    <w:rsid w:val="0062232C"/>
    <w:rsid w:val="0062363C"/>
    <w:rsid w:val="006273EB"/>
    <w:rsid w:val="00627AAC"/>
    <w:rsid w:val="0063082B"/>
    <w:rsid w:val="00630C39"/>
    <w:rsid w:val="00630E59"/>
    <w:rsid w:val="00632B49"/>
    <w:rsid w:val="006344A5"/>
    <w:rsid w:val="00634A50"/>
    <w:rsid w:val="00635201"/>
    <w:rsid w:val="00635EA5"/>
    <w:rsid w:val="006376E3"/>
    <w:rsid w:val="00637E08"/>
    <w:rsid w:val="006403A0"/>
    <w:rsid w:val="00640AE0"/>
    <w:rsid w:val="00641165"/>
    <w:rsid w:val="00643082"/>
    <w:rsid w:val="00643373"/>
    <w:rsid w:val="00643A16"/>
    <w:rsid w:val="00644823"/>
    <w:rsid w:val="006449C8"/>
    <w:rsid w:val="00645864"/>
    <w:rsid w:val="00646716"/>
    <w:rsid w:val="006476B8"/>
    <w:rsid w:val="00647F0F"/>
    <w:rsid w:val="00652F69"/>
    <w:rsid w:val="006532EF"/>
    <w:rsid w:val="00653FFF"/>
    <w:rsid w:val="00654287"/>
    <w:rsid w:val="00655519"/>
    <w:rsid w:val="006561A7"/>
    <w:rsid w:val="0065621A"/>
    <w:rsid w:val="00657AF6"/>
    <w:rsid w:val="00660409"/>
    <w:rsid w:val="0066063E"/>
    <w:rsid w:val="00660D40"/>
    <w:rsid w:val="006614B5"/>
    <w:rsid w:val="00663021"/>
    <w:rsid w:val="0066578D"/>
    <w:rsid w:val="0066580A"/>
    <w:rsid w:val="00666C83"/>
    <w:rsid w:val="00666D0F"/>
    <w:rsid w:val="00672670"/>
    <w:rsid w:val="00672FC1"/>
    <w:rsid w:val="0067326B"/>
    <w:rsid w:val="00673C27"/>
    <w:rsid w:val="00674F3B"/>
    <w:rsid w:val="0067558D"/>
    <w:rsid w:val="00675756"/>
    <w:rsid w:val="00676306"/>
    <w:rsid w:val="006763A4"/>
    <w:rsid w:val="0067710C"/>
    <w:rsid w:val="006776C6"/>
    <w:rsid w:val="0068160C"/>
    <w:rsid w:val="0068163E"/>
    <w:rsid w:val="00682A89"/>
    <w:rsid w:val="00682FB4"/>
    <w:rsid w:val="00683C1C"/>
    <w:rsid w:val="0068626F"/>
    <w:rsid w:val="00686E00"/>
    <w:rsid w:val="006877FB"/>
    <w:rsid w:val="00687D41"/>
    <w:rsid w:val="00691B3C"/>
    <w:rsid w:val="006936E6"/>
    <w:rsid w:val="00694396"/>
    <w:rsid w:val="00694464"/>
    <w:rsid w:val="00694E56"/>
    <w:rsid w:val="006961AB"/>
    <w:rsid w:val="00697191"/>
    <w:rsid w:val="0069734F"/>
    <w:rsid w:val="006A1839"/>
    <w:rsid w:val="006A23BF"/>
    <w:rsid w:val="006A47A2"/>
    <w:rsid w:val="006A4D5A"/>
    <w:rsid w:val="006A76CC"/>
    <w:rsid w:val="006B166E"/>
    <w:rsid w:val="006B1A2D"/>
    <w:rsid w:val="006B2318"/>
    <w:rsid w:val="006B3D02"/>
    <w:rsid w:val="006B3D6B"/>
    <w:rsid w:val="006B43D5"/>
    <w:rsid w:val="006B44C5"/>
    <w:rsid w:val="006B7B12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71A9"/>
    <w:rsid w:val="006C786F"/>
    <w:rsid w:val="006D0270"/>
    <w:rsid w:val="006D1812"/>
    <w:rsid w:val="006D3A37"/>
    <w:rsid w:val="006D5142"/>
    <w:rsid w:val="006D6DD2"/>
    <w:rsid w:val="006D7854"/>
    <w:rsid w:val="006E0E5E"/>
    <w:rsid w:val="006E28F3"/>
    <w:rsid w:val="006E4303"/>
    <w:rsid w:val="006E4373"/>
    <w:rsid w:val="006E4AA4"/>
    <w:rsid w:val="006E5492"/>
    <w:rsid w:val="006E608B"/>
    <w:rsid w:val="006E66DD"/>
    <w:rsid w:val="006E70E7"/>
    <w:rsid w:val="006F0B0C"/>
    <w:rsid w:val="006F15D1"/>
    <w:rsid w:val="006F2A33"/>
    <w:rsid w:val="006F2D4B"/>
    <w:rsid w:val="006F3932"/>
    <w:rsid w:val="006F499E"/>
    <w:rsid w:val="00700E34"/>
    <w:rsid w:val="007014AE"/>
    <w:rsid w:val="00702951"/>
    <w:rsid w:val="00702B4D"/>
    <w:rsid w:val="00706720"/>
    <w:rsid w:val="00706B2B"/>
    <w:rsid w:val="007071B6"/>
    <w:rsid w:val="00707C21"/>
    <w:rsid w:val="00715624"/>
    <w:rsid w:val="00715736"/>
    <w:rsid w:val="007159B7"/>
    <w:rsid w:val="00715F55"/>
    <w:rsid w:val="00716E6A"/>
    <w:rsid w:val="00720ADA"/>
    <w:rsid w:val="007210C7"/>
    <w:rsid w:val="00721297"/>
    <w:rsid w:val="0072154B"/>
    <w:rsid w:val="007309FC"/>
    <w:rsid w:val="00733C34"/>
    <w:rsid w:val="00734AA9"/>
    <w:rsid w:val="00734ACD"/>
    <w:rsid w:val="00735032"/>
    <w:rsid w:val="007353CB"/>
    <w:rsid w:val="007361EA"/>
    <w:rsid w:val="007365DA"/>
    <w:rsid w:val="00736D34"/>
    <w:rsid w:val="00736F53"/>
    <w:rsid w:val="0074054E"/>
    <w:rsid w:val="007422E4"/>
    <w:rsid w:val="007429FF"/>
    <w:rsid w:val="00742D1F"/>
    <w:rsid w:val="007446B2"/>
    <w:rsid w:val="00744C3F"/>
    <w:rsid w:val="00744D5F"/>
    <w:rsid w:val="007476C9"/>
    <w:rsid w:val="00747E0F"/>
    <w:rsid w:val="00747E23"/>
    <w:rsid w:val="0075005E"/>
    <w:rsid w:val="0075128F"/>
    <w:rsid w:val="007529F8"/>
    <w:rsid w:val="00752E20"/>
    <w:rsid w:val="0075398B"/>
    <w:rsid w:val="00754080"/>
    <w:rsid w:val="007552F9"/>
    <w:rsid w:val="00755F63"/>
    <w:rsid w:val="00757225"/>
    <w:rsid w:val="0076085C"/>
    <w:rsid w:val="00760CC6"/>
    <w:rsid w:val="007611F9"/>
    <w:rsid w:val="0076150D"/>
    <w:rsid w:val="00761A0E"/>
    <w:rsid w:val="00762ED5"/>
    <w:rsid w:val="00763A48"/>
    <w:rsid w:val="00763FB6"/>
    <w:rsid w:val="00765038"/>
    <w:rsid w:val="00765987"/>
    <w:rsid w:val="00765C89"/>
    <w:rsid w:val="00766378"/>
    <w:rsid w:val="00766B0C"/>
    <w:rsid w:val="00766BDC"/>
    <w:rsid w:val="00766F2E"/>
    <w:rsid w:val="0076705D"/>
    <w:rsid w:val="00767732"/>
    <w:rsid w:val="00770651"/>
    <w:rsid w:val="007708C1"/>
    <w:rsid w:val="00772604"/>
    <w:rsid w:val="00773370"/>
    <w:rsid w:val="00773D8B"/>
    <w:rsid w:val="0077503D"/>
    <w:rsid w:val="0077509D"/>
    <w:rsid w:val="0077599F"/>
    <w:rsid w:val="007765A3"/>
    <w:rsid w:val="00776A80"/>
    <w:rsid w:val="0077714A"/>
    <w:rsid w:val="0077793A"/>
    <w:rsid w:val="00777E9B"/>
    <w:rsid w:val="0078042B"/>
    <w:rsid w:val="00781A13"/>
    <w:rsid w:val="007824A5"/>
    <w:rsid w:val="00784452"/>
    <w:rsid w:val="0078668C"/>
    <w:rsid w:val="007868AA"/>
    <w:rsid w:val="00790030"/>
    <w:rsid w:val="007911AA"/>
    <w:rsid w:val="0079151A"/>
    <w:rsid w:val="00791579"/>
    <w:rsid w:val="00791E60"/>
    <w:rsid w:val="0079507D"/>
    <w:rsid w:val="00795CA0"/>
    <w:rsid w:val="007963BE"/>
    <w:rsid w:val="00796EB7"/>
    <w:rsid w:val="00797648"/>
    <w:rsid w:val="007A15B4"/>
    <w:rsid w:val="007A3114"/>
    <w:rsid w:val="007A3ECE"/>
    <w:rsid w:val="007A466F"/>
    <w:rsid w:val="007A4ED0"/>
    <w:rsid w:val="007A520A"/>
    <w:rsid w:val="007A533C"/>
    <w:rsid w:val="007A5E89"/>
    <w:rsid w:val="007A69B9"/>
    <w:rsid w:val="007B0705"/>
    <w:rsid w:val="007B1035"/>
    <w:rsid w:val="007B1168"/>
    <w:rsid w:val="007B184B"/>
    <w:rsid w:val="007B3412"/>
    <w:rsid w:val="007B47A6"/>
    <w:rsid w:val="007B52EE"/>
    <w:rsid w:val="007B54F3"/>
    <w:rsid w:val="007B66A9"/>
    <w:rsid w:val="007B74C9"/>
    <w:rsid w:val="007B75B9"/>
    <w:rsid w:val="007C1250"/>
    <w:rsid w:val="007C15FC"/>
    <w:rsid w:val="007C16E0"/>
    <w:rsid w:val="007C2CCF"/>
    <w:rsid w:val="007C2E31"/>
    <w:rsid w:val="007C4F9F"/>
    <w:rsid w:val="007C7457"/>
    <w:rsid w:val="007C79A0"/>
    <w:rsid w:val="007D06B2"/>
    <w:rsid w:val="007D3437"/>
    <w:rsid w:val="007D44F4"/>
    <w:rsid w:val="007D4D7A"/>
    <w:rsid w:val="007D73D5"/>
    <w:rsid w:val="007E1FB0"/>
    <w:rsid w:val="007E30DD"/>
    <w:rsid w:val="007E5382"/>
    <w:rsid w:val="007E7041"/>
    <w:rsid w:val="007E779D"/>
    <w:rsid w:val="007F0FFA"/>
    <w:rsid w:val="007F1D9C"/>
    <w:rsid w:val="007F2795"/>
    <w:rsid w:val="007F3C40"/>
    <w:rsid w:val="007F475F"/>
    <w:rsid w:val="007F56B7"/>
    <w:rsid w:val="007F5F89"/>
    <w:rsid w:val="007F7953"/>
    <w:rsid w:val="00800344"/>
    <w:rsid w:val="00800C63"/>
    <w:rsid w:val="00801C36"/>
    <w:rsid w:val="00801F8C"/>
    <w:rsid w:val="00802A18"/>
    <w:rsid w:val="0080330D"/>
    <w:rsid w:val="00803C8D"/>
    <w:rsid w:val="008043F2"/>
    <w:rsid w:val="008054AF"/>
    <w:rsid w:val="00805FE7"/>
    <w:rsid w:val="008063A3"/>
    <w:rsid w:val="00806CCE"/>
    <w:rsid w:val="00807615"/>
    <w:rsid w:val="00810DAB"/>
    <w:rsid w:val="00810E1A"/>
    <w:rsid w:val="00811CBA"/>
    <w:rsid w:val="00813C57"/>
    <w:rsid w:val="0081601E"/>
    <w:rsid w:val="008161E7"/>
    <w:rsid w:val="00816706"/>
    <w:rsid w:val="00816A91"/>
    <w:rsid w:val="00817136"/>
    <w:rsid w:val="00817445"/>
    <w:rsid w:val="00817E22"/>
    <w:rsid w:val="008204EE"/>
    <w:rsid w:val="0082085F"/>
    <w:rsid w:val="0082118F"/>
    <w:rsid w:val="0082162F"/>
    <w:rsid w:val="00821AE4"/>
    <w:rsid w:val="00822F00"/>
    <w:rsid w:val="00823869"/>
    <w:rsid w:val="00823F0C"/>
    <w:rsid w:val="00824578"/>
    <w:rsid w:val="00825A53"/>
    <w:rsid w:val="0082724B"/>
    <w:rsid w:val="00827D45"/>
    <w:rsid w:val="00830728"/>
    <w:rsid w:val="00830AE4"/>
    <w:rsid w:val="00830F72"/>
    <w:rsid w:val="00832177"/>
    <w:rsid w:val="008339BD"/>
    <w:rsid w:val="00834ABC"/>
    <w:rsid w:val="00835179"/>
    <w:rsid w:val="00837E8A"/>
    <w:rsid w:val="00841B0D"/>
    <w:rsid w:val="008440C8"/>
    <w:rsid w:val="008442C4"/>
    <w:rsid w:val="00844859"/>
    <w:rsid w:val="008449B7"/>
    <w:rsid w:val="00844A69"/>
    <w:rsid w:val="00844FCF"/>
    <w:rsid w:val="0084605E"/>
    <w:rsid w:val="008474A8"/>
    <w:rsid w:val="008505E0"/>
    <w:rsid w:val="00850E1B"/>
    <w:rsid w:val="008515BE"/>
    <w:rsid w:val="008525C3"/>
    <w:rsid w:val="00853308"/>
    <w:rsid w:val="0085365A"/>
    <w:rsid w:val="0085370D"/>
    <w:rsid w:val="00854BE6"/>
    <w:rsid w:val="00854C5F"/>
    <w:rsid w:val="00854CC0"/>
    <w:rsid w:val="008550E5"/>
    <w:rsid w:val="00856312"/>
    <w:rsid w:val="0085663D"/>
    <w:rsid w:val="0085676F"/>
    <w:rsid w:val="00856EF7"/>
    <w:rsid w:val="00857750"/>
    <w:rsid w:val="00861172"/>
    <w:rsid w:val="00861A1A"/>
    <w:rsid w:val="00861F29"/>
    <w:rsid w:val="00862148"/>
    <w:rsid w:val="008635AA"/>
    <w:rsid w:val="00863FCC"/>
    <w:rsid w:val="00865418"/>
    <w:rsid w:val="00867D30"/>
    <w:rsid w:val="00870A28"/>
    <w:rsid w:val="008714B4"/>
    <w:rsid w:val="0087593A"/>
    <w:rsid w:val="00875DDF"/>
    <w:rsid w:val="00875DE4"/>
    <w:rsid w:val="008772E3"/>
    <w:rsid w:val="0088007B"/>
    <w:rsid w:val="00881B5E"/>
    <w:rsid w:val="00881FF8"/>
    <w:rsid w:val="008822ED"/>
    <w:rsid w:val="0088249B"/>
    <w:rsid w:val="008824A5"/>
    <w:rsid w:val="0088409A"/>
    <w:rsid w:val="008847D5"/>
    <w:rsid w:val="00884D1C"/>
    <w:rsid w:val="00885371"/>
    <w:rsid w:val="0088581E"/>
    <w:rsid w:val="00885DFF"/>
    <w:rsid w:val="008869CB"/>
    <w:rsid w:val="0088732C"/>
    <w:rsid w:val="00890662"/>
    <w:rsid w:val="0089344E"/>
    <w:rsid w:val="00894454"/>
    <w:rsid w:val="00894E1F"/>
    <w:rsid w:val="00895365"/>
    <w:rsid w:val="008961DD"/>
    <w:rsid w:val="00896B30"/>
    <w:rsid w:val="008A1886"/>
    <w:rsid w:val="008A2664"/>
    <w:rsid w:val="008A2B6E"/>
    <w:rsid w:val="008A391E"/>
    <w:rsid w:val="008A52AD"/>
    <w:rsid w:val="008A5B04"/>
    <w:rsid w:val="008A6B2C"/>
    <w:rsid w:val="008A78B8"/>
    <w:rsid w:val="008B14E6"/>
    <w:rsid w:val="008B1F9D"/>
    <w:rsid w:val="008B2645"/>
    <w:rsid w:val="008B3198"/>
    <w:rsid w:val="008B6E67"/>
    <w:rsid w:val="008C0150"/>
    <w:rsid w:val="008C1536"/>
    <w:rsid w:val="008C15F9"/>
    <w:rsid w:val="008C2711"/>
    <w:rsid w:val="008C54BC"/>
    <w:rsid w:val="008C5906"/>
    <w:rsid w:val="008C6226"/>
    <w:rsid w:val="008C67C6"/>
    <w:rsid w:val="008D2131"/>
    <w:rsid w:val="008D21B0"/>
    <w:rsid w:val="008D3A95"/>
    <w:rsid w:val="008D4D2E"/>
    <w:rsid w:val="008D50B4"/>
    <w:rsid w:val="008D59EA"/>
    <w:rsid w:val="008D5A79"/>
    <w:rsid w:val="008D5C6C"/>
    <w:rsid w:val="008D5E09"/>
    <w:rsid w:val="008D7248"/>
    <w:rsid w:val="008D72CD"/>
    <w:rsid w:val="008D75C4"/>
    <w:rsid w:val="008D771D"/>
    <w:rsid w:val="008D7EAB"/>
    <w:rsid w:val="008D7F18"/>
    <w:rsid w:val="008E04E8"/>
    <w:rsid w:val="008E11AA"/>
    <w:rsid w:val="008E1983"/>
    <w:rsid w:val="008E1E42"/>
    <w:rsid w:val="008E332A"/>
    <w:rsid w:val="008E3931"/>
    <w:rsid w:val="008E4295"/>
    <w:rsid w:val="008E4C07"/>
    <w:rsid w:val="008E4DBD"/>
    <w:rsid w:val="008E4FE9"/>
    <w:rsid w:val="008E5F2C"/>
    <w:rsid w:val="008E7852"/>
    <w:rsid w:val="008F056B"/>
    <w:rsid w:val="008F09BD"/>
    <w:rsid w:val="008F0C6A"/>
    <w:rsid w:val="008F1FA1"/>
    <w:rsid w:val="008F2698"/>
    <w:rsid w:val="008F2824"/>
    <w:rsid w:val="008F4AF4"/>
    <w:rsid w:val="008F6B05"/>
    <w:rsid w:val="008F7A21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06F55"/>
    <w:rsid w:val="00911378"/>
    <w:rsid w:val="0091193A"/>
    <w:rsid w:val="009128DF"/>
    <w:rsid w:val="00912960"/>
    <w:rsid w:val="0091366F"/>
    <w:rsid w:val="0091509A"/>
    <w:rsid w:val="00915219"/>
    <w:rsid w:val="0092088C"/>
    <w:rsid w:val="00921A92"/>
    <w:rsid w:val="00922419"/>
    <w:rsid w:val="00924579"/>
    <w:rsid w:val="009247C6"/>
    <w:rsid w:val="009265D6"/>
    <w:rsid w:val="009273D6"/>
    <w:rsid w:val="00927A20"/>
    <w:rsid w:val="00927E40"/>
    <w:rsid w:val="00930C45"/>
    <w:rsid w:val="00931E3A"/>
    <w:rsid w:val="00933E69"/>
    <w:rsid w:val="00935B20"/>
    <w:rsid w:val="00936388"/>
    <w:rsid w:val="0093670A"/>
    <w:rsid w:val="0093743A"/>
    <w:rsid w:val="009416C6"/>
    <w:rsid w:val="00941DA7"/>
    <w:rsid w:val="009425E7"/>
    <w:rsid w:val="00944252"/>
    <w:rsid w:val="009443FB"/>
    <w:rsid w:val="00944472"/>
    <w:rsid w:val="009467EA"/>
    <w:rsid w:val="00946EDF"/>
    <w:rsid w:val="00950119"/>
    <w:rsid w:val="00952604"/>
    <w:rsid w:val="00953429"/>
    <w:rsid w:val="0095355D"/>
    <w:rsid w:val="009535E1"/>
    <w:rsid w:val="009557A7"/>
    <w:rsid w:val="009567A6"/>
    <w:rsid w:val="00957609"/>
    <w:rsid w:val="00960FD4"/>
    <w:rsid w:val="00961CAA"/>
    <w:rsid w:val="00962160"/>
    <w:rsid w:val="009626F2"/>
    <w:rsid w:val="00963D1C"/>
    <w:rsid w:val="009660DD"/>
    <w:rsid w:val="00966137"/>
    <w:rsid w:val="009703D9"/>
    <w:rsid w:val="009709B9"/>
    <w:rsid w:val="00970CA1"/>
    <w:rsid w:val="00971078"/>
    <w:rsid w:val="00971B2C"/>
    <w:rsid w:val="009731CD"/>
    <w:rsid w:val="00973AE5"/>
    <w:rsid w:val="00973D0D"/>
    <w:rsid w:val="00975A76"/>
    <w:rsid w:val="00975B41"/>
    <w:rsid w:val="00975BC3"/>
    <w:rsid w:val="00975C7B"/>
    <w:rsid w:val="00976437"/>
    <w:rsid w:val="00976F31"/>
    <w:rsid w:val="00977E61"/>
    <w:rsid w:val="0098053F"/>
    <w:rsid w:val="009805A3"/>
    <w:rsid w:val="00980C7F"/>
    <w:rsid w:val="00981C8F"/>
    <w:rsid w:val="00982B62"/>
    <w:rsid w:val="009842E5"/>
    <w:rsid w:val="00984343"/>
    <w:rsid w:val="00984BFC"/>
    <w:rsid w:val="00985EDE"/>
    <w:rsid w:val="00986671"/>
    <w:rsid w:val="00986A5F"/>
    <w:rsid w:val="00991395"/>
    <w:rsid w:val="00991449"/>
    <w:rsid w:val="009928E0"/>
    <w:rsid w:val="00994CC2"/>
    <w:rsid w:val="00994E6E"/>
    <w:rsid w:val="00996C84"/>
    <w:rsid w:val="00996E27"/>
    <w:rsid w:val="009A003D"/>
    <w:rsid w:val="009A3363"/>
    <w:rsid w:val="009A3AE5"/>
    <w:rsid w:val="009A4C04"/>
    <w:rsid w:val="009A5136"/>
    <w:rsid w:val="009A5DBD"/>
    <w:rsid w:val="009A5EF8"/>
    <w:rsid w:val="009A6A0C"/>
    <w:rsid w:val="009A6EC3"/>
    <w:rsid w:val="009A7694"/>
    <w:rsid w:val="009A77C5"/>
    <w:rsid w:val="009B1988"/>
    <w:rsid w:val="009B1AFD"/>
    <w:rsid w:val="009B26DF"/>
    <w:rsid w:val="009B28C8"/>
    <w:rsid w:val="009B28EF"/>
    <w:rsid w:val="009B294B"/>
    <w:rsid w:val="009B3FAE"/>
    <w:rsid w:val="009B4365"/>
    <w:rsid w:val="009B7970"/>
    <w:rsid w:val="009C0378"/>
    <w:rsid w:val="009C093C"/>
    <w:rsid w:val="009C0F4B"/>
    <w:rsid w:val="009C14CE"/>
    <w:rsid w:val="009C25F4"/>
    <w:rsid w:val="009C3308"/>
    <w:rsid w:val="009C4629"/>
    <w:rsid w:val="009C46B7"/>
    <w:rsid w:val="009C58E7"/>
    <w:rsid w:val="009C6EAE"/>
    <w:rsid w:val="009C715C"/>
    <w:rsid w:val="009C7A8D"/>
    <w:rsid w:val="009D06D3"/>
    <w:rsid w:val="009D14CB"/>
    <w:rsid w:val="009D1C8B"/>
    <w:rsid w:val="009D24D2"/>
    <w:rsid w:val="009D2677"/>
    <w:rsid w:val="009D3206"/>
    <w:rsid w:val="009D4221"/>
    <w:rsid w:val="009D4BE6"/>
    <w:rsid w:val="009D5290"/>
    <w:rsid w:val="009D549A"/>
    <w:rsid w:val="009D57C8"/>
    <w:rsid w:val="009E0699"/>
    <w:rsid w:val="009E1866"/>
    <w:rsid w:val="009E2C5B"/>
    <w:rsid w:val="009E2F5B"/>
    <w:rsid w:val="009E3221"/>
    <w:rsid w:val="009E412B"/>
    <w:rsid w:val="009E48DF"/>
    <w:rsid w:val="009E4C65"/>
    <w:rsid w:val="009E5B14"/>
    <w:rsid w:val="009E5EF8"/>
    <w:rsid w:val="009E627E"/>
    <w:rsid w:val="009E6BA5"/>
    <w:rsid w:val="009E7BF5"/>
    <w:rsid w:val="009F00FA"/>
    <w:rsid w:val="009F079F"/>
    <w:rsid w:val="009F1015"/>
    <w:rsid w:val="009F38A9"/>
    <w:rsid w:val="009F39AF"/>
    <w:rsid w:val="009F42B1"/>
    <w:rsid w:val="009F4AAF"/>
    <w:rsid w:val="009F53A9"/>
    <w:rsid w:val="009F7783"/>
    <w:rsid w:val="00A00648"/>
    <w:rsid w:val="00A00DB6"/>
    <w:rsid w:val="00A01768"/>
    <w:rsid w:val="00A01AA0"/>
    <w:rsid w:val="00A01C25"/>
    <w:rsid w:val="00A03E37"/>
    <w:rsid w:val="00A04D10"/>
    <w:rsid w:val="00A058C0"/>
    <w:rsid w:val="00A0703A"/>
    <w:rsid w:val="00A1224E"/>
    <w:rsid w:val="00A145A8"/>
    <w:rsid w:val="00A1525D"/>
    <w:rsid w:val="00A16F52"/>
    <w:rsid w:val="00A2114A"/>
    <w:rsid w:val="00A21E3D"/>
    <w:rsid w:val="00A220D3"/>
    <w:rsid w:val="00A24801"/>
    <w:rsid w:val="00A24ED0"/>
    <w:rsid w:val="00A27623"/>
    <w:rsid w:val="00A27671"/>
    <w:rsid w:val="00A27A93"/>
    <w:rsid w:val="00A3046E"/>
    <w:rsid w:val="00A305CA"/>
    <w:rsid w:val="00A30857"/>
    <w:rsid w:val="00A31114"/>
    <w:rsid w:val="00A31834"/>
    <w:rsid w:val="00A3477D"/>
    <w:rsid w:val="00A36DB9"/>
    <w:rsid w:val="00A36EB8"/>
    <w:rsid w:val="00A404C9"/>
    <w:rsid w:val="00A40F90"/>
    <w:rsid w:val="00A41A27"/>
    <w:rsid w:val="00A41D64"/>
    <w:rsid w:val="00A44366"/>
    <w:rsid w:val="00A44D3B"/>
    <w:rsid w:val="00A4616D"/>
    <w:rsid w:val="00A4705F"/>
    <w:rsid w:val="00A503BE"/>
    <w:rsid w:val="00A50F18"/>
    <w:rsid w:val="00A531BE"/>
    <w:rsid w:val="00A55475"/>
    <w:rsid w:val="00A55D6F"/>
    <w:rsid w:val="00A575A9"/>
    <w:rsid w:val="00A60636"/>
    <w:rsid w:val="00A61412"/>
    <w:rsid w:val="00A61883"/>
    <w:rsid w:val="00A61B29"/>
    <w:rsid w:val="00A633A5"/>
    <w:rsid w:val="00A63618"/>
    <w:rsid w:val="00A63E56"/>
    <w:rsid w:val="00A64B61"/>
    <w:rsid w:val="00A650C1"/>
    <w:rsid w:val="00A667AF"/>
    <w:rsid w:val="00A66C9D"/>
    <w:rsid w:val="00A67144"/>
    <w:rsid w:val="00A674D3"/>
    <w:rsid w:val="00A677AF"/>
    <w:rsid w:val="00A67C90"/>
    <w:rsid w:val="00A67FB0"/>
    <w:rsid w:val="00A71EF3"/>
    <w:rsid w:val="00A72D81"/>
    <w:rsid w:val="00A733B9"/>
    <w:rsid w:val="00A74349"/>
    <w:rsid w:val="00A75D85"/>
    <w:rsid w:val="00A76E33"/>
    <w:rsid w:val="00A76FEC"/>
    <w:rsid w:val="00A77DA1"/>
    <w:rsid w:val="00A81B40"/>
    <w:rsid w:val="00A82EE7"/>
    <w:rsid w:val="00A85C1C"/>
    <w:rsid w:val="00A87849"/>
    <w:rsid w:val="00A91141"/>
    <w:rsid w:val="00A91725"/>
    <w:rsid w:val="00A9337C"/>
    <w:rsid w:val="00A94561"/>
    <w:rsid w:val="00A96258"/>
    <w:rsid w:val="00A9626D"/>
    <w:rsid w:val="00A96AFA"/>
    <w:rsid w:val="00A9737A"/>
    <w:rsid w:val="00A97B89"/>
    <w:rsid w:val="00A97FCB"/>
    <w:rsid w:val="00AA1C01"/>
    <w:rsid w:val="00AA2816"/>
    <w:rsid w:val="00AA2CF9"/>
    <w:rsid w:val="00AA47DC"/>
    <w:rsid w:val="00AA4DC2"/>
    <w:rsid w:val="00AA57F6"/>
    <w:rsid w:val="00AA5A00"/>
    <w:rsid w:val="00AA5DF1"/>
    <w:rsid w:val="00AB0109"/>
    <w:rsid w:val="00AB02A4"/>
    <w:rsid w:val="00AB10FB"/>
    <w:rsid w:val="00AB15C6"/>
    <w:rsid w:val="00AB16F0"/>
    <w:rsid w:val="00AB1E8C"/>
    <w:rsid w:val="00AB1ED5"/>
    <w:rsid w:val="00AB5277"/>
    <w:rsid w:val="00AB5A8B"/>
    <w:rsid w:val="00AC365A"/>
    <w:rsid w:val="00AC44AB"/>
    <w:rsid w:val="00AC72A2"/>
    <w:rsid w:val="00AC7540"/>
    <w:rsid w:val="00AC7BA1"/>
    <w:rsid w:val="00AC7CAF"/>
    <w:rsid w:val="00AD1B16"/>
    <w:rsid w:val="00AD5748"/>
    <w:rsid w:val="00AD5C24"/>
    <w:rsid w:val="00AD7F9B"/>
    <w:rsid w:val="00AE0290"/>
    <w:rsid w:val="00AE15E3"/>
    <w:rsid w:val="00AE26A5"/>
    <w:rsid w:val="00AE2D45"/>
    <w:rsid w:val="00AE30CB"/>
    <w:rsid w:val="00AE31BB"/>
    <w:rsid w:val="00AE32E0"/>
    <w:rsid w:val="00AE49D6"/>
    <w:rsid w:val="00AE4B5E"/>
    <w:rsid w:val="00AE4E6E"/>
    <w:rsid w:val="00AE666F"/>
    <w:rsid w:val="00AE770A"/>
    <w:rsid w:val="00AF075D"/>
    <w:rsid w:val="00AF2B18"/>
    <w:rsid w:val="00AF4742"/>
    <w:rsid w:val="00AF53B9"/>
    <w:rsid w:val="00AF6159"/>
    <w:rsid w:val="00AF638D"/>
    <w:rsid w:val="00AF66BE"/>
    <w:rsid w:val="00AF67FD"/>
    <w:rsid w:val="00AF7440"/>
    <w:rsid w:val="00B0018B"/>
    <w:rsid w:val="00B01765"/>
    <w:rsid w:val="00B02227"/>
    <w:rsid w:val="00B022A4"/>
    <w:rsid w:val="00B03036"/>
    <w:rsid w:val="00B040E5"/>
    <w:rsid w:val="00B0499A"/>
    <w:rsid w:val="00B06B52"/>
    <w:rsid w:val="00B07871"/>
    <w:rsid w:val="00B10473"/>
    <w:rsid w:val="00B10BD2"/>
    <w:rsid w:val="00B10ECB"/>
    <w:rsid w:val="00B128C9"/>
    <w:rsid w:val="00B138A1"/>
    <w:rsid w:val="00B13D71"/>
    <w:rsid w:val="00B1685D"/>
    <w:rsid w:val="00B16F0B"/>
    <w:rsid w:val="00B2023C"/>
    <w:rsid w:val="00B20DFE"/>
    <w:rsid w:val="00B21F8E"/>
    <w:rsid w:val="00B225BD"/>
    <w:rsid w:val="00B22905"/>
    <w:rsid w:val="00B2492B"/>
    <w:rsid w:val="00B2578A"/>
    <w:rsid w:val="00B25D92"/>
    <w:rsid w:val="00B266B7"/>
    <w:rsid w:val="00B26E36"/>
    <w:rsid w:val="00B275E5"/>
    <w:rsid w:val="00B32DB5"/>
    <w:rsid w:val="00B33762"/>
    <w:rsid w:val="00B35252"/>
    <w:rsid w:val="00B356AF"/>
    <w:rsid w:val="00B35B1E"/>
    <w:rsid w:val="00B3603D"/>
    <w:rsid w:val="00B40E75"/>
    <w:rsid w:val="00B43911"/>
    <w:rsid w:val="00B4453E"/>
    <w:rsid w:val="00B44E0D"/>
    <w:rsid w:val="00B471F8"/>
    <w:rsid w:val="00B4790F"/>
    <w:rsid w:val="00B50911"/>
    <w:rsid w:val="00B50A86"/>
    <w:rsid w:val="00B5105C"/>
    <w:rsid w:val="00B511E8"/>
    <w:rsid w:val="00B51225"/>
    <w:rsid w:val="00B51254"/>
    <w:rsid w:val="00B51589"/>
    <w:rsid w:val="00B5168A"/>
    <w:rsid w:val="00B534D1"/>
    <w:rsid w:val="00B538A6"/>
    <w:rsid w:val="00B53A9B"/>
    <w:rsid w:val="00B549AC"/>
    <w:rsid w:val="00B577B3"/>
    <w:rsid w:val="00B578E4"/>
    <w:rsid w:val="00B57F4D"/>
    <w:rsid w:val="00B620FA"/>
    <w:rsid w:val="00B62BD5"/>
    <w:rsid w:val="00B630E5"/>
    <w:rsid w:val="00B6339B"/>
    <w:rsid w:val="00B67134"/>
    <w:rsid w:val="00B73D59"/>
    <w:rsid w:val="00B76CF1"/>
    <w:rsid w:val="00B773AF"/>
    <w:rsid w:val="00B80538"/>
    <w:rsid w:val="00B819F4"/>
    <w:rsid w:val="00B8380D"/>
    <w:rsid w:val="00B84A04"/>
    <w:rsid w:val="00B85C07"/>
    <w:rsid w:val="00B85EDC"/>
    <w:rsid w:val="00B86F8A"/>
    <w:rsid w:val="00B919C2"/>
    <w:rsid w:val="00B93E70"/>
    <w:rsid w:val="00B96B11"/>
    <w:rsid w:val="00B978D7"/>
    <w:rsid w:val="00BA18DE"/>
    <w:rsid w:val="00BA4036"/>
    <w:rsid w:val="00BA61F6"/>
    <w:rsid w:val="00BA68FA"/>
    <w:rsid w:val="00BA7A78"/>
    <w:rsid w:val="00BB014C"/>
    <w:rsid w:val="00BB05F0"/>
    <w:rsid w:val="00BB05F3"/>
    <w:rsid w:val="00BB07D1"/>
    <w:rsid w:val="00BB235A"/>
    <w:rsid w:val="00BB291E"/>
    <w:rsid w:val="00BB2D9C"/>
    <w:rsid w:val="00BB2DBB"/>
    <w:rsid w:val="00BB6315"/>
    <w:rsid w:val="00BB64E9"/>
    <w:rsid w:val="00BB6D38"/>
    <w:rsid w:val="00BB7FDA"/>
    <w:rsid w:val="00BC082C"/>
    <w:rsid w:val="00BC09D0"/>
    <w:rsid w:val="00BC0A76"/>
    <w:rsid w:val="00BC0B9A"/>
    <w:rsid w:val="00BC16FB"/>
    <w:rsid w:val="00BC2BF6"/>
    <w:rsid w:val="00BC3EA4"/>
    <w:rsid w:val="00BC41BB"/>
    <w:rsid w:val="00BC427E"/>
    <w:rsid w:val="00BC68C4"/>
    <w:rsid w:val="00BC6D99"/>
    <w:rsid w:val="00BC701B"/>
    <w:rsid w:val="00BC74A6"/>
    <w:rsid w:val="00BD0256"/>
    <w:rsid w:val="00BD0544"/>
    <w:rsid w:val="00BD0580"/>
    <w:rsid w:val="00BD1B39"/>
    <w:rsid w:val="00BD1E2D"/>
    <w:rsid w:val="00BD234A"/>
    <w:rsid w:val="00BD2A5D"/>
    <w:rsid w:val="00BD2CA9"/>
    <w:rsid w:val="00BD3092"/>
    <w:rsid w:val="00BD4286"/>
    <w:rsid w:val="00BD59F5"/>
    <w:rsid w:val="00BD65D4"/>
    <w:rsid w:val="00BD6DDA"/>
    <w:rsid w:val="00BD78E2"/>
    <w:rsid w:val="00BE05DC"/>
    <w:rsid w:val="00BE12B0"/>
    <w:rsid w:val="00BE2501"/>
    <w:rsid w:val="00BE3723"/>
    <w:rsid w:val="00BE37EE"/>
    <w:rsid w:val="00BE3D39"/>
    <w:rsid w:val="00BE3DBD"/>
    <w:rsid w:val="00BE4F2F"/>
    <w:rsid w:val="00BE5BDD"/>
    <w:rsid w:val="00BE6884"/>
    <w:rsid w:val="00BF1807"/>
    <w:rsid w:val="00BF2F86"/>
    <w:rsid w:val="00BF3772"/>
    <w:rsid w:val="00BF3D4A"/>
    <w:rsid w:val="00BF4F48"/>
    <w:rsid w:val="00BF66E0"/>
    <w:rsid w:val="00C0249E"/>
    <w:rsid w:val="00C0672C"/>
    <w:rsid w:val="00C079A4"/>
    <w:rsid w:val="00C07CE9"/>
    <w:rsid w:val="00C10C38"/>
    <w:rsid w:val="00C1114D"/>
    <w:rsid w:val="00C112F7"/>
    <w:rsid w:val="00C11DD9"/>
    <w:rsid w:val="00C12255"/>
    <w:rsid w:val="00C12C0F"/>
    <w:rsid w:val="00C1315A"/>
    <w:rsid w:val="00C13950"/>
    <w:rsid w:val="00C13BE0"/>
    <w:rsid w:val="00C14C71"/>
    <w:rsid w:val="00C15A47"/>
    <w:rsid w:val="00C21DC2"/>
    <w:rsid w:val="00C2320C"/>
    <w:rsid w:val="00C2399B"/>
    <w:rsid w:val="00C244D3"/>
    <w:rsid w:val="00C25225"/>
    <w:rsid w:val="00C2616C"/>
    <w:rsid w:val="00C273BF"/>
    <w:rsid w:val="00C27768"/>
    <w:rsid w:val="00C27AFE"/>
    <w:rsid w:val="00C308C9"/>
    <w:rsid w:val="00C31F5A"/>
    <w:rsid w:val="00C32D89"/>
    <w:rsid w:val="00C33741"/>
    <w:rsid w:val="00C33E4C"/>
    <w:rsid w:val="00C34273"/>
    <w:rsid w:val="00C34B39"/>
    <w:rsid w:val="00C37F51"/>
    <w:rsid w:val="00C40261"/>
    <w:rsid w:val="00C40FA8"/>
    <w:rsid w:val="00C41565"/>
    <w:rsid w:val="00C41A17"/>
    <w:rsid w:val="00C4336A"/>
    <w:rsid w:val="00C447AA"/>
    <w:rsid w:val="00C447AE"/>
    <w:rsid w:val="00C44F52"/>
    <w:rsid w:val="00C451DB"/>
    <w:rsid w:val="00C4586F"/>
    <w:rsid w:val="00C45CC0"/>
    <w:rsid w:val="00C4685E"/>
    <w:rsid w:val="00C47466"/>
    <w:rsid w:val="00C502BD"/>
    <w:rsid w:val="00C5224C"/>
    <w:rsid w:val="00C53179"/>
    <w:rsid w:val="00C53ACF"/>
    <w:rsid w:val="00C53DD6"/>
    <w:rsid w:val="00C54BE2"/>
    <w:rsid w:val="00C55885"/>
    <w:rsid w:val="00C55A8E"/>
    <w:rsid w:val="00C55B60"/>
    <w:rsid w:val="00C55E38"/>
    <w:rsid w:val="00C5656A"/>
    <w:rsid w:val="00C56707"/>
    <w:rsid w:val="00C57B2A"/>
    <w:rsid w:val="00C57F22"/>
    <w:rsid w:val="00C60633"/>
    <w:rsid w:val="00C640F9"/>
    <w:rsid w:val="00C64FF9"/>
    <w:rsid w:val="00C65815"/>
    <w:rsid w:val="00C65C4F"/>
    <w:rsid w:val="00C660EE"/>
    <w:rsid w:val="00C70941"/>
    <w:rsid w:val="00C7106E"/>
    <w:rsid w:val="00C713BB"/>
    <w:rsid w:val="00C71752"/>
    <w:rsid w:val="00C721CA"/>
    <w:rsid w:val="00C72E8A"/>
    <w:rsid w:val="00C7357D"/>
    <w:rsid w:val="00C738E6"/>
    <w:rsid w:val="00C73E37"/>
    <w:rsid w:val="00C745B0"/>
    <w:rsid w:val="00C75825"/>
    <w:rsid w:val="00C75A1D"/>
    <w:rsid w:val="00C81F5F"/>
    <w:rsid w:val="00C8278A"/>
    <w:rsid w:val="00C85912"/>
    <w:rsid w:val="00C85D2D"/>
    <w:rsid w:val="00C87939"/>
    <w:rsid w:val="00C91C87"/>
    <w:rsid w:val="00C93131"/>
    <w:rsid w:val="00C942F9"/>
    <w:rsid w:val="00C945F5"/>
    <w:rsid w:val="00C94673"/>
    <w:rsid w:val="00C95728"/>
    <w:rsid w:val="00C95A4B"/>
    <w:rsid w:val="00C9621C"/>
    <w:rsid w:val="00C96959"/>
    <w:rsid w:val="00CA0472"/>
    <w:rsid w:val="00CA0A27"/>
    <w:rsid w:val="00CA149B"/>
    <w:rsid w:val="00CA1F01"/>
    <w:rsid w:val="00CA3C17"/>
    <w:rsid w:val="00CA4089"/>
    <w:rsid w:val="00CA42D6"/>
    <w:rsid w:val="00CA4B08"/>
    <w:rsid w:val="00CA5033"/>
    <w:rsid w:val="00CA594B"/>
    <w:rsid w:val="00CA6401"/>
    <w:rsid w:val="00CA69AB"/>
    <w:rsid w:val="00CA6AAE"/>
    <w:rsid w:val="00CA7612"/>
    <w:rsid w:val="00CA793B"/>
    <w:rsid w:val="00CA79FA"/>
    <w:rsid w:val="00CA7CD2"/>
    <w:rsid w:val="00CA7FB4"/>
    <w:rsid w:val="00CB0370"/>
    <w:rsid w:val="00CB110C"/>
    <w:rsid w:val="00CB30E9"/>
    <w:rsid w:val="00CB44DB"/>
    <w:rsid w:val="00CB50A0"/>
    <w:rsid w:val="00CB5322"/>
    <w:rsid w:val="00CB5DC9"/>
    <w:rsid w:val="00CB64F2"/>
    <w:rsid w:val="00CB6D5E"/>
    <w:rsid w:val="00CC3398"/>
    <w:rsid w:val="00CC5183"/>
    <w:rsid w:val="00CD06A5"/>
    <w:rsid w:val="00CD0DEA"/>
    <w:rsid w:val="00CD125F"/>
    <w:rsid w:val="00CD2450"/>
    <w:rsid w:val="00CD2940"/>
    <w:rsid w:val="00CD357C"/>
    <w:rsid w:val="00CD39F0"/>
    <w:rsid w:val="00CD4797"/>
    <w:rsid w:val="00CD4EC9"/>
    <w:rsid w:val="00CD5A23"/>
    <w:rsid w:val="00CD6D5B"/>
    <w:rsid w:val="00CD72FB"/>
    <w:rsid w:val="00CD764B"/>
    <w:rsid w:val="00CE1941"/>
    <w:rsid w:val="00CE2E62"/>
    <w:rsid w:val="00CE3A4F"/>
    <w:rsid w:val="00CE3DC1"/>
    <w:rsid w:val="00CE4E93"/>
    <w:rsid w:val="00CE5DD1"/>
    <w:rsid w:val="00CE64B6"/>
    <w:rsid w:val="00CE74D2"/>
    <w:rsid w:val="00CF0E4A"/>
    <w:rsid w:val="00CF123D"/>
    <w:rsid w:val="00CF1EDA"/>
    <w:rsid w:val="00CF1FD5"/>
    <w:rsid w:val="00CF3860"/>
    <w:rsid w:val="00CF43C2"/>
    <w:rsid w:val="00CF508A"/>
    <w:rsid w:val="00CF518F"/>
    <w:rsid w:val="00CF6AE0"/>
    <w:rsid w:val="00CF753B"/>
    <w:rsid w:val="00D039EE"/>
    <w:rsid w:val="00D055A2"/>
    <w:rsid w:val="00D056B5"/>
    <w:rsid w:val="00D06504"/>
    <w:rsid w:val="00D0698A"/>
    <w:rsid w:val="00D06FF7"/>
    <w:rsid w:val="00D0722C"/>
    <w:rsid w:val="00D0781A"/>
    <w:rsid w:val="00D07FF4"/>
    <w:rsid w:val="00D108C2"/>
    <w:rsid w:val="00D12198"/>
    <w:rsid w:val="00D138EF"/>
    <w:rsid w:val="00D13F01"/>
    <w:rsid w:val="00D151E9"/>
    <w:rsid w:val="00D15275"/>
    <w:rsid w:val="00D163FE"/>
    <w:rsid w:val="00D16D53"/>
    <w:rsid w:val="00D2329D"/>
    <w:rsid w:val="00D25480"/>
    <w:rsid w:val="00D25603"/>
    <w:rsid w:val="00D257FF"/>
    <w:rsid w:val="00D26355"/>
    <w:rsid w:val="00D2684B"/>
    <w:rsid w:val="00D26D29"/>
    <w:rsid w:val="00D3131D"/>
    <w:rsid w:val="00D31BEF"/>
    <w:rsid w:val="00D3206E"/>
    <w:rsid w:val="00D32B53"/>
    <w:rsid w:val="00D3400A"/>
    <w:rsid w:val="00D344B5"/>
    <w:rsid w:val="00D35C5D"/>
    <w:rsid w:val="00D404F6"/>
    <w:rsid w:val="00D414BA"/>
    <w:rsid w:val="00D41730"/>
    <w:rsid w:val="00D45647"/>
    <w:rsid w:val="00D45684"/>
    <w:rsid w:val="00D471AD"/>
    <w:rsid w:val="00D479F9"/>
    <w:rsid w:val="00D51C7D"/>
    <w:rsid w:val="00D5268E"/>
    <w:rsid w:val="00D52F73"/>
    <w:rsid w:val="00D5336A"/>
    <w:rsid w:val="00D54416"/>
    <w:rsid w:val="00D54974"/>
    <w:rsid w:val="00D558FD"/>
    <w:rsid w:val="00D55F64"/>
    <w:rsid w:val="00D567F0"/>
    <w:rsid w:val="00D56DD5"/>
    <w:rsid w:val="00D573B8"/>
    <w:rsid w:val="00D6115D"/>
    <w:rsid w:val="00D617EA"/>
    <w:rsid w:val="00D62FAE"/>
    <w:rsid w:val="00D6351D"/>
    <w:rsid w:val="00D72CB9"/>
    <w:rsid w:val="00D73AEB"/>
    <w:rsid w:val="00D75198"/>
    <w:rsid w:val="00D75E49"/>
    <w:rsid w:val="00D773A1"/>
    <w:rsid w:val="00D77856"/>
    <w:rsid w:val="00D77923"/>
    <w:rsid w:val="00D80214"/>
    <w:rsid w:val="00D808E0"/>
    <w:rsid w:val="00D8132F"/>
    <w:rsid w:val="00D81DEF"/>
    <w:rsid w:val="00D86222"/>
    <w:rsid w:val="00D87F58"/>
    <w:rsid w:val="00D90644"/>
    <w:rsid w:val="00D90ED3"/>
    <w:rsid w:val="00D9193E"/>
    <w:rsid w:val="00D91F8B"/>
    <w:rsid w:val="00D92398"/>
    <w:rsid w:val="00D92905"/>
    <w:rsid w:val="00D94199"/>
    <w:rsid w:val="00D9489B"/>
    <w:rsid w:val="00D94F4C"/>
    <w:rsid w:val="00D954EC"/>
    <w:rsid w:val="00D97B3A"/>
    <w:rsid w:val="00DA0543"/>
    <w:rsid w:val="00DA0789"/>
    <w:rsid w:val="00DA09AA"/>
    <w:rsid w:val="00DA1277"/>
    <w:rsid w:val="00DA145B"/>
    <w:rsid w:val="00DA14E9"/>
    <w:rsid w:val="00DA1A6F"/>
    <w:rsid w:val="00DA2053"/>
    <w:rsid w:val="00DA2771"/>
    <w:rsid w:val="00DA2F4D"/>
    <w:rsid w:val="00DA3BFB"/>
    <w:rsid w:val="00DA4C40"/>
    <w:rsid w:val="00DA4CA3"/>
    <w:rsid w:val="00DA5AB5"/>
    <w:rsid w:val="00DA6BD0"/>
    <w:rsid w:val="00DA77EA"/>
    <w:rsid w:val="00DB0351"/>
    <w:rsid w:val="00DB10FE"/>
    <w:rsid w:val="00DB13AD"/>
    <w:rsid w:val="00DB1B49"/>
    <w:rsid w:val="00DB21C5"/>
    <w:rsid w:val="00DB336A"/>
    <w:rsid w:val="00DB425B"/>
    <w:rsid w:val="00DB4D8F"/>
    <w:rsid w:val="00DB5574"/>
    <w:rsid w:val="00DB578C"/>
    <w:rsid w:val="00DB7440"/>
    <w:rsid w:val="00DB7AF4"/>
    <w:rsid w:val="00DB7C22"/>
    <w:rsid w:val="00DB7FB1"/>
    <w:rsid w:val="00DC092F"/>
    <w:rsid w:val="00DC1208"/>
    <w:rsid w:val="00DC25FC"/>
    <w:rsid w:val="00DC2B5D"/>
    <w:rsid w:val="00DC5D4C"/>
    <w:rsid w:val="00DC626E"/>
    <w:rsid w:val="00DC715D"/>
    <w:rsid w:val="00DD0C2F"/>
    <w:rsid w:val="00DD22CF"/>
    <w:rsid w:val="00DD24D8"/>
    <w:rsid w:val="00DD2E21"/>
    <w:rsid w:val="00DD3780"/>
    <w:rsid w:val="00DD41D6"/>
    <w:rsid w:val="00DD4B88"/>
    <w:rsid w:val="00DD4F35"/>
    <w:rsid w:val="00DD5136"/>
    <w:rsid w:val="00DD5BAC"/>
    <w:rsid w:val="00DD6581"/>
    <w:rsid w:val="00DD7209"/>
    <w:rsid w:val="00DD7793"/>
    <w:rsid w:val="00DE0F0B"/>
    <w:rsid w:val="00DE11D3"/>
    <w:rsid w:val="00DE1227"/>
    <w:rsid w:val="00DE2DCD"/>
    <w:rsid w:val="00DE7713"/>
    <w:rsid w:val="00DE79C8"/>
    <w:rsid w:val="00DF0796"/>
    <w:rsid w:val="00DF0A25"/>
    <w:rsid w:val="00DF3BF1"/>
    <w:rsid w:val="00DF4011"/>
    <w:rsid w:val="00DF42DA"/>
    <w:rsid w:val="00DF442E"/>
    <w:rsid w:val="00DF502F"/>
    <w:rsid w:val="00DF5C7A"/>
    <w:rsid w:val="00DF5D72"/>
    <w:rsid w:val="00E002A6"/>
    <w:rsid w:val="00E00F86"/>
    <w:rsid w:val="00E01DD3"/>
    <w:rsid w:val="00E02BA2"/>
    <w:rsid w:val="00E040FB"/>
    <w:rsid w:val="00E04EB4"/>
    <w:rsid w:val="00E053BC"/>
    <w:rsid w:val="00E055DD"/>
    <w:rsid w:val="00E05D43"/>
    <w:rsid w:val="00E06CFA"/>
    <w:rsid w:val="00E129FF"/>
    <w:rsid w:val="00E133AB"/>
    <w:rsid w:val="00E148A5"/>
    <w:rsid w:val="00E155E9"/>
    <w:rsid w:val="00E16229"/>
    <w:rsid w:val="00E1685E"/>
    <w:rsid w:val="00E172D8"/>
    <w:rsid w:val="00E20A8B"/>
    <w:rsid w:val="00E21EA0"/>
    <w:rsid w:val="00E227CE"/>
    <w:rsid w:val="00E22D6E"/>
    <w:rsid w:val="00E244CA"/>
    <w:rsid w:val="00E26816"/>
    <w:rsid w:val="00E26AAC"/>
    <w:rsid w:val="00E26C76"/>
    <w:rsid w:val="00E27132"/>
    <w:rsid w:val="00E2736F"/>
    <w:rsid w:val="00E30051"/>
    <w:rsid w:val="00E33826"/>
    <w:rsid w:val="00E33A71"/>
    <w:rsid w:val="00E33C64"/>
    <w:rsid w:val="00E34218"/>
    <w:rsid w:val="00E36571"/>
    <w:rsid w:val="00E366D9"/>
    <w:rsid w:val="00E3693B"/>
    <w:rsid w:val="00E37DB0"/>
    <w:rsid w:val="00E401BB"/>
    <w:rsid w:val="00E40C01"/>
    <w:rsid w:val="00E4209C"/>
    <w:rsid w:val="00E42E0B"/>
    <w:rsid w:val="00E45984"/>
    <w:rsid w:val="00E45AF9"/>
    <w:rsid w:val="00E511C2"/>
    <w:rsid w:val="00E51426"/>
    <w:rsid w:val="00E52962"/>
    <w:rsid w:val="00E52AC9"/>
    <w:rsid w:val="00E53111"/>
    <w:rsid w:val="00E53DFA"/>
    <w:rsid w:val="00E544F0"/>
    <w:rsid w:val="00E5495A"/>
    <w:rsid w:val="00E54A11"/>
    <w:rsid w:val="00E552A4"/>
    <w:rsid w:val="00E57ED7"/>
    <w:rsid w:val="00E60DAC"/>
    <w:rsid w:val="00E613F4"/>
    <w:rsid w:val="00E61648"/>
    <w:rsid w:val="00E61C68"/>
    <w:rsid w:val="00E634AC"/>
    <w:rsid w:val="00E64446"/>
    <w:rsid w:val="00E64881"/>
    <w:rsid w:val="00E666DD"/>
    <w:rsid w:val="00E67251"/>
    <w:rsid w:val="00E674C5"/>
    <w:rsid w:val="00E67FE9"/>
    <w:rsid w:val="00E70F5D"/>
    <w:rsid w:val="00E70FED"/>
    <w:rsid w:val="00E719B5"/>
    <w:rsid w:val="00E72741"/>
    <w:rsid w:val="00E72F27"/>
    <w:rsid w:val="00E73DC8"/>
    <w:rsid w:val="00E74146"/>
    <w:rsid w:val="00E74FC9"/>
    <w:rsid w:val="00E769CD"/>
    <w:rsid w:val="00E772DA"/>
    <w:rsid w:val="00E816AB"/>
    <w:rsid w:val="00E821A6"/>
    <w:rsid w:val="00E827F9"/>
    <w:rsid w:val="00E82ADF"/>
    <w:rsid w:val="00E82D0B"/>
    <w:rsid w:val="00E8323D"/>
    <w:rsid w:val="00E85398"/>
    <w:rsid w:val="00E8591C"/>
    <w:rsid w:val="00E868BE"/>
    <w:rsid w:val="00E86CB8"/>
    <w:rsid w:val="00E87C77"/>
    <w:rsid w:val="00E9014F"/>
    <w:rsid w:val="00E919F2"/>
    <w:rsid w:val="00E937E4"/>
    <w:rsid w:val="00E938A2"/>
    <w:rsid w:val="00E95690"/>
    <w:rsid w:val="00EA190C"/>
    <w:rsid w:val="00EA19FF"/>
    <w:rsid w:val="00EA2367"/>
    <w:rsid w:val="00EA2A97"/>
    <w:rsid w:val="00EA354C"/>
    <w:rsid w:val="00EA3A0D"/>
    <w:rsid w:val="00EA3AF4"/>
    <w:rsid w:val="00EA3E6C"/>
    <w:rsid w:val="00EA432E"/>
    <w:rsid w:val="00EA4AB7"/>
    <w:rsid w:val="00EA68A9"/>
    <w:rsid w:val="00EB15C0"/>
    <w:rsid w:val="00EB1C14"/>
    <w:rsid w:val="00EB3441"/>
    <w:rsid w:val="00EB4107"/>
    <w:rsid w:val="00EB58C9"/>
    <w:rsid w:val="00EB6862"/>
    <w:rsid w:val="00EB77EA"/>
    <w:rsid w:val="00EB7EEC"/>
    <w:rsid w:val="00EC1571"/>
    <w:rsid w:val="00EC1682"/>
    <w:rsid w:val="00EC268D"/>
    <w:rsid w:val="00EC6C96"/>
    <w:rsid w:val="00ED01B6"/>
    <w:rsid w:val="00ED1050"/>
    <w:rsid w:val="00ED1EC1"/>
    <w:rsid w:val="00ED4EFE"/>
    <w:rsid w:val="00ED62F0"/>
    <w:rsid w:val="00ED6749"/>
    <w:rsid w:val="00ED7F98"/>
    <w:rsid w:val="00EE000E"/>
    <w:rsid w:val="00EE0704"/>
    <w:rsid w:val="00EE17D4"/>
    <w:rsid w:val="00EE1FAA"/>
    <w:rsid w:val="00EE2257"/>
    <w:rsid w:val="00EE33AF"/>
    <w:rsid w:val="00EE389A"/>
    <w:rsid w:val="00EE42DB"/>
    <w:rsid w:val="00EE4478"/>
    <w:rsid w:val="00EE45B0"/>
    <w:rsid w:val="00EE66ED"/>
    <w:rsid w:val="00EE6957"/>
    <w:rsid w:val="00EE713D"/>
    <w:rsid w:val="00EE7DA4"/>
    <w:rsid w:val="00EF0697"/>
    <w:rsid w:val="00EF0C48"/>
    <w:rsid w:val="00EF0F22"/>
    <w:rsid w:val="00EF1633"/>
    <w:rsid w:val="00EF2EB9"/>
    <w:rsid w:val="00EF52C0"/>
    <w:rsid w:val="00EF6367"/>
    <w:rsid w:val="00EF658A"/>
    <w:rsid w:val="00F00228"/>
    <w:rsid w:val="00F0256A"/>
    <w:rsid w:val="00F0270E"/>
    <w:rsid w:val="00F032EA"/>
    <w:rsid w:val="00F04702"/>
    <w:rsid w:val="00F04D6F"/>
    <w:rsid w:val="00F0651C"/>
    <w:rsid w:val="00F07425"/>
    <w:rsid w:val="00F10A72"/>
    <w:rsid w:val="00F113E5"/>
    <w:rsid w:val="00F117F5"/>
    <w:rsid w:val="00F130EA"/>
    <w:rsid w:val="00F13A1D"/>
    <w:rsid w:val="00F14DDA"/>
    <w:rsid w:val="00F1728B"/>
    <w:rsid w:val="00F2159E"/>
    <w:rsid w:val="00F21746"/>
    <w:rsid w:val="00F21A2D"/>
    <w:rsid w:val="00F226C2"/>
    <w:rsid w:val="00F22723"/>
    <w:rsid w:val="00F23F5D"/>
    <w:rsid w:val="00F249C8"/>
    <w:rsid w:val="00F24D1B"/>
    <w:rsid w:val="00F250C9"/>
    <w:rsid w:val="00F26134"/>
    <w:rsid w:val="00F27AAA"/>
    <w:rsid w:val="00F31701"/>
    <w:rsid w:val="00F35048"/>
    <w:rsid w:val="00F355B3"/>
    <w:rsid w:val="00F35DC4"/>
    <w:rsid w:val="00F37854"/>
    <w:rsid w:val="00F40847"/>
    <w:rsid w:val="00F41740"/>
    <w:rsid w:val="00F41CFF"/>
    <w:rsid w:val="00F42032"/>
    <w:rsid w:val="00F44698"/>
    <w:rsid w:val="00F44CDA"/>
    <w:rsid w:val="00F45882"/>
    <w:rsid w:val="00F473C0"/>
    <w:rsid w:val="00F47A10"/>
    <w:rsid w:val="00F47BB3"/>
    <w:rsid w:val="00F51355"/>
    <w:rsid w:val="00F5157A"/>
    <w:rsid w:val="00F5285A"/>
    <w:rsid w:val="00F52D26"/>
    <w:rsid w:val="00F53424"/>
    <w:rsid w:val="00F54ACC"/>
    <w:rsid w:val="00F554AE"/>
    <w:rsid w:val="00F560AA"/>
    <w:rsid w:val="00F56375"/>
    <w:rsid w:val="00F56E5F"/>
    <w:rsid w:val="00F56E9C"/>
    <w:rsid w:val="00F57332"/>
    <w:rsid w:val="00F611B0"/>
    <w:rsid w:val="00F621A0"/>
    <w:rsid w:val="00F6231C"/>
    <w:rsid w:val="00F64569"/>
    <w:rsid w:val="00F64826"/>
    <w:rsid w:val="00F65B1D"/>
    <w:rsid w:val="00F65DA5"/>
    <w:rsid w:val="00F66449"/>
    <w:rsid w:val="00F66A81"/>
    <w:rsid w:val="00F66FC4"/>
    <w:rsid w:val="00F6752F"/>
    <w:rsid w:val="00F67C74"/>
    <w:rsid w:val="00F70450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2B1"/>
    <w:rsid w:val="00F773B5"/>
    <w:rsid w:val="00F77F9C"/>
    <w:rsid w:val="00F77FBF"/>
    <w:rsid w:val="00F82016"/>
    <w:rsid w:val="00F821F5"/>
    <w:rsid w:val="00F826C7"/>
    <w:rsid w:val="00F82B41"/>
    <w:rsid w:val="00F82F49"/>
    <w:rsid w:val="00F83526"/>
    <w:rsid w:val="00F84089"/>
    <w:rsid w:val="00F848C9"/>
    <w:rsid w:val="00F84EEC"/>
    <w:rsid w:val="00F87974"/>
    <w:rsid w:val="00F90806"/>
    <w:rsid w:val="00F920F9"/>
    <w:rsid w:val="00F928E4"/>
    <w:rsid w:val="00F96937"/>
    <w:rsid w:val="00F96C10"/>
    <w:rsid w:val="00F96F7B"/>
    <w:rsid w:val="00F978CF"/>
    <w:rsid w:val="00FA0749"/>
    <w:rsid w:val="00FA0C50"/>
    <w:rsid w:val="00FA2217"/>
    <w:rsid w:val="00FA2514"/>
    <w:rsid w:val="00FA27E4"/>
    <w:rsid w:val="00FA37EB"/>
    <w:rsid w:val="00FA5536"/>
    <w:rsid w:val="00FA5C51"/>
    <w:rsid w:val="00FA7160"/>
    <w:rsid w:val="00FB264B"/>
    <w:rsid w:val="00FB2DF2"/>
    <w:rsid w:val="00FB32C5"/>
    <w:rsid w:val="00FB3803"/>
    <w:rsid w:val="00FB40D8"/>
    <w:rsid w:val="00FB5913"/>
    <w:rsid w:val="00FB7F7F"/>
    <w:rsid w:val="00FC0F48"/>
    <w:rsid w:val="00FC1343"/>
    <w:rsid w:val="00FC331F"/>
    <w:rsid w:val="00FC5A5A"/>
    <w:rsid w:val="00FC6D80"/>
    <w:rsid w:val="00FC77FB"/>
    <w:rsid w:val="00FC781B"/>
    <w:rsid w:val="00FD0D09"/>
    <w:rsid w:val="00FD2067"/>
    <w:rsid w:val="00FD2A6C"/>
    <w:rsid w:val="00FD4071"/>
    <w:rsid w:val="00FD46F1"/>
    <w:rsid w:val="00FD49B9"/>
    <w:rsid w:val="00FD5080"/>
    <w:rsid w:val="00FD570A"/>
    <w:rsid w:val="00FD6527"/>
    <w:rsid w:val="00FD6E6F"/>
    <w:rsid w:val="00FE0429"/>
    <w:rsid w:val="00FE28B5"/>
    <w:rsid w:val="00FE3FB5"/>
    <w:rsid w:val="00FE4362"/>
    <w:rsid w:val="00FE515D"/>
    <w:rsid w:val="00FE5B47"/>
    <w:rsid w:val="00FE5BC2"/>
    <w:rsid w:val="00FE6298"/>
    <w:rsid w:val="00FE7245"/>
    <w:rsid w:val="00FF0BE7"/>
    <w:rsid w:val="00FF1AE1"/>
    <w:rsid w:val="00FF2400"/>
    <w:rsid w:val="00FF30B2"/>
    <w:rsid w:val="00FF3155"/>
    <w:rsid w:val="00FF346E"/>
    <w:rsid w:val="00FF45AE"/>
    <w:rsid w:val="00FF54DC"/>
    <w:rsid w:val="00FF5F84"/>
    <w:rsid w:val="00FF62B0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C98375C-43F3-40C7-82FF-C6625B9A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D70"/>
    <w:rPr>
      <w:rFonts w:ascii="Calibri" w:eastAsia="Calibri" w:hAnsi="Calibri" w:cs="Times New Roman"/>
    </w:rPr>
  </w:style>
  <w:style w:type="paragraph" w:styleId="Ttulo1">
    <w:name w:val="heading 1"/>
    <w:aliases w:val="H1"/>
    <w:basedOn w:val="Normal"/>
    <w:next w:val="Normal"/>
    <w:link w:val="Ttulo1Char"/>
    <w:qFormat/>
    <w:rsid w:val="00396025"/>
    <w:pPr>
      <w:keepNext/>
      <w:keepLines/>
      <w:numPr>
        <w:numId w:val="3"/>
      </w:numPr>
      <w:spacing w:before="480" w:after="0"/>
      <w:outlineLvl w:val="0"/>
    </w:pPr>
    <w:rPr>
      <w:rFonts w:ascii="Times New Roman" w:eastAsiaTheme="majorEastAsia" w:hAnsi="Times New Roman"/>
      <w:b/>
      <w:bCs/>
      <w:sz w:val="28"/>
      <w:szCs w:val="28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har"/>
    <w:unhideWhenUsed/>
    <w:qFormat/>
    <w:rsid w:val="00A87849"/>
    <w:pPr>
      <w:keepNext/>
      <w:keepLines/>
      <w:numPr>
        <w:ilvl w:val="1"/>
        <w:numId w:val="3"/>
      </w:numPr>
      <w:spacing w:before="200" w:after="0"/>
      <w:outlineLvl w:val="1"/>
    </w:pPr>
    <w:rPr>
      <w:rFonts w:ascii="Times New Roman" w:eastAsiaTheme="majorEastAsia" w:hAnsi="Times New Roman"/>
      <w:bCs/>
      <w:sz w:val="24"/>
      <w:szCs w:val="24"/>
    </w:rPr>
  </w:style>
  <w:style w:type="paragraph" w:styleId="Ttulo3">
    <w:name w:val="heading 3"/>
    <w:aliases w:val="H3,H31,H32,h3,3,Portadilla 3,Heading 14,Título 3 (1.1.1),heading 3,3 bullet,b,Bold Head,bh,Títulobis,Títulobis1,Títulobis2,Títulobis3,Títulobis4,Títulobis11,Títulobis21,Títulobis31,Títulobis5,Títulobis12,Títulobis22,Títulobis32,Títulobis6,l3.3"/>
    <w:basedOn w:val="Normal"/>
    <w:next w:val="Normal"/>
    <w:link w:val="Ttulo3Char"/>
    <w:unhideWhenUsed/>
    <w:qFormat/>
    <w:rsid w:val="009E7BF5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aliases w:val="h4,4,Título INDICE,bullet,bl,bb,First Subheading,dash,H4,Ref Heading 1,rh1,Heading sql,(Shift Ctrl 4),Titre 41,t4.T4,Título 4_n_n,Estilo - 1.1.1.1,1.1.1.1,4th level,3rd level heading,l4,list 4,mh1l,Module heading 1 large (18 points),Head 4,l3"/>
    <w:basedOn w:val="Normal"/>
    <w:next w:val="Normal"/>
    <w:link w:val="Ttulo4Char"/>
    <w:qFormat/>
    <w:rsid w:val="00550C84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uiPriority w:val="9"/>
    <w:qFormat/>
    <w:rsid w:val="00550C84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uiPriority w:val="9"/>
    <w:qFormat/>
    <w:rsid w:val="00550C84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aliases w:val="H1 Char"/>
    <w:basedOn w:val="Fontepargpadro"/>
    <w:link w:val="Ttulo1"/>
    <w:rsid w:val="00396025"/>
    <w:rPr>
      <w:rFonts w:ascii="Times New Roman" w:eastAsiaTheme="majorEastAsia" w:hAnsi="Times New Roman" w:cs="Times New Roman"/>
      <w:b/>
      <w:bCs/>
      <w:sz w:val="28"/>
      <w:szCs w:val="28"/>
      <w14:textOutline w14:w="9525" w14:cap="rnd" w14:cmpd="sng" w14:algn="ctr">
        <w14:noFill/>
        <w14:prstDash w14:val="solid"/>
        <w14:bevel/>
      </w14:textOutline>
    </w:rPr>
  </w:style>
  <w:style w:type="paragraph" w:styleId="CabealhodoSumrio">
    <w:name w:val="TOC Heading"/>
    <w:basedOn w:val="Ttulo1"/>
    <w:next w:val="Normal"/>
    <w:uiPriority w:val="39"/>
    <w:unhideWhenUsed/>
    <w:qFormat/>
    <w:rsid w:val="00614D70"/>
    <w:pPr>
      <w:outlineLvl w:val="9"/>
    </w:pPr>
  </w:style>
  <w:style w:type="paragraph" w:styleId="PargrafodaLista">
    <w:name w:val="List Paragraph"/>
    <w:basedOn w:val="Normal"/>
    <w:uiPriority w:val="34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57225"/>
    <w:pPr>
      <w:tabs>
        <w:tab w:val="left" w:pos="1100"/>
        <w:tab w:val="right" w:leader="dot" w:pos="8494"/>
      </w:tabs>
      <w:spacing w:line="360" w:lineRule="auto"/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semiHidden/>
    <w:rsid w:val="003C5D0D"/>
    <w:pPr>
      <w:spacing w:before="120"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semiHidden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142F2D"/>
    <w:pPr>
      <w:tabs>
        <w:tab w:val="left" w:pos="1540"/>
        <w:tab w:val="right" w:leader="dot" w:pos="8494"/>
      </w:tabs>
      <w:spacing w:after="0" w:line="360" w:lineRule="auto"/>
    </w:pPr>
    <w:rPr>
      <w:rFonts w:ascii="Tahoma" w:hAnsi="Tahoma" w:cs="Tahoma"/>
      <w:b/>
      <w:caps/>
      <w:noProof/>
      <w:spacing w:val="20"/>
      <w:sz w:val="20"/>
      <w:szCs w:val="20"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aliases w:val="h4 Char,4 Char,Título INDICE Char,bullet Char,bl Char,bb Char,First Subheading Char,dash Char,H4 Char,Ref Heading 1 Char,rh1 Char,Heading sql Char,(Shift Ctrl 4) Char,Titre 41 Char,t4.T4 Char,Título 4_n_n Char,Estilo - 1.1.1.1 Char,l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uiPriority w:val="9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uiPriority w:val="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aliases w:val="H3 Char,H31 Char,H32 Char,h3 Char,3 Char,Portadilla 3 Char,Heading 14 Char,Título 3 (1.1.1) Char,heading 3 Char,3 bullet Char,b Char,Bold Head Char,bh Char,Títulobis Char,Títulobis1 Char,Títulobis2 Char,Títulobis3 Char,Títulobis4 Char"/>
    <w:basedOn w:val="Fontepargpadro"/>
    <w:link w:val="Ttulo3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 w:line="360" w:lineRule="auto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rsid w:val="00A87849"/>
    <w:rPr>
      <w:rFonts w:ascii="Times New Roman" w:eastAsiaTheme="majorEastAsia" w:hAnsi="Times New Roman" w:cs="Times New Roman"/>
      <w:bCs/>
      <w:sz w:val="24"/>
      <w:szCs w:val="24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E74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E74D2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E74D2"/>
    <w:rPr>
      <w:vertAlign w:val="superscript"/>
    </w:rPr>
  </w:style>
  <w:style w:type="character" w:customStyle="1" w:styleId="apple-converted-space">
    <w:name w:val="apple-converted-space"/>
    <w:basedOn w:val="Fontepargpadro"/>
    <w:rsid w:val="005940FB"/>
  </w:style>
  <w:style w:type="paragraph" w:styleId="Textoembloco">
    <w:name w:val="Block Text"/>
    <w:basedOn w:val="Normal"/>
    <w:rsid w:val="00791E60"/>
    <w:pPr>
      <w:spacing w:after="0" w:line="360" w:lineRule="auto"/>
      <w:ind w:left="1134" w:right="-214" w:hanging="283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apple-style-span">
    <w:name w:val="apple-style-span"/>
    <w:basedOn w:val="Fontepargpadro"/>
    <w:rsid w:val="00E172D8"/>
  </w:style>
  <w:style w:type="table" w:styleId="Tabelaprofissional">
    <w:name w:val="Table Professional"/>
    <w:basedOn w:val="Tabelanormal"/>
    <w:rsid w:val="00802A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comgrade1">
    <w:name w:val="Tabela com grade1"/>
    <w:basedOn w:val="Tabelanormal"/>
    <w:next w:val="Tabelacomgrade"/>
    <w:rsid w:val="00367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0">
    <w:name w:val="Corpo de Texto Char"/>
    <w:link w:val="CorpodeTexto0"/>
    <w:locked/>
    <w:rsid w:val="005270A7"/>
    <w:rPr>
      <w:rFonts w:ascii="Arial" w:eastAsia="Times New Roman" w:hAnsi="Arial" w:cs="Times New Roman"/>
      <w:szCs w:val="20"/>
    </w:rPr>
  </w:style>
  <w:style w:type="paragraph" w:customStyle="1" w:styleId="CorpodeTexto0">
    <w:name w:val="Corpo de Texto"/>
    <w:basedOn w:val="Normal"/>
    <w:link w:val="CorpodeTextoChar0"/>
    <w:rsid w:val="005270A7"/>
    <w:pPr>
      <w:spacing w:before="120" w:after="120" w:line="360" w:lineRule="auto"/>
      <w:jc w:val="both"/>
    </w:pPr>
    <w:rPr>
      <w:rFonts w:ascii="Arial" w:eastAsia="Times New Roman" w:hAnsi="Arial"/>
      <w:szCs w:val="20"/>
    </w:rPr>
  </w:style>
  <w:style w:type="paragraph" w:customStyle="1" w:styleId="testo">
    <w:name w:val="testo"/>
    <w:basedOn w:val="Normal"/>
    <w:rsid w:val="00D16D53"/>
    <w:pPr>
      <w:spacing w:after="0" w:line="240" w:lineRule="auto"/>
      <w:ind w:left="1134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EstiloListaArialJustificadoAntes0ptDepoisde0pt">
    <w:name w:val="Estilo Lista + Arial Justificado Antes:  0 pt Depois de:  0 pt..."/>
    <w:basedOn w:val="Normal"/>
    <w:next w:val="Normal"/>
    <w:autoRedefine/>
    <w:rsid w:val="00D16D53"/>
    <w:pPr>
      <w:numPr>
        <w:numId w:val="8"/>
      </w:numPr>
      <w:tabs>
        <w:tab w:val="num" w:pos="360"/>
      </w:tabs>
      <w:spacing w:before="120" w:after="0" w:line="360" w:lineRule="auto"/>
      <w:ind w:left="357" w:hanging="357"/>
      <w:jc w:val="both"/>
    </w:pPr>
    <w:rPr>
      <w:rFonts w:ascii="Arial" w:eastAsia="Times New Roman" w:hAnsi="Arial" w:cs="Arial"/>
      <w:bCs/>
      <w:szCs w:val="20"/>
      <w:lang w:eastAsia="pt-BR"/>
    </w:rPr>
  </w:style>
  <w:style w:type="paragraph" w:customStyle="1" w:styleId="Normal3">
    <w:name w:val="Normal_3"/>
    <w:basedOn w:val="Normal"/>
    <w:rsid w:val="00ED01B6"/>
    <w:pPr>
      <w:widowControl w:val="0"/>
      <w:suppressAutoHyphens/>
      <w:spacing w:after="120" w:line="240" w:lineRule="auto"/>
      <w:ind w:left="2268"/>
    </w:pPr>
    <w:rPr>
      <w:rFonts w:ascii="Times New Roman" w:eastAsia="Lucida Sans Unicode" w:hAnsi="Times New Roman"/>
      <w:kern w:val="2"/>
      <w:sz w:val="20"/>
      <w:szCs w:val="20"/>
      <w:lang w:eastAsia="pt-BR"/>
    </w:rPr>
  </w:style>
  <w:style w:type="paragraph" w:customStyle="1" w:styleId="Default">
    <w:name w:val="Default"/>
    <w:rsid w:val="00853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8668C"/>
    <w:rPr>
      <w:color w:val="800080" w:themeColor="followedHyperlink"/>
      <w:u w:val="singl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C16F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C16FB"/>
    <w:rPr>
      <w:rFonts w:ascii="Calibri" w:eastAsia="Calibri" w:hAnsi="Calibri" w:cs="Times New Roman"/>
    </w:rPr>
  </w:style>
  <w:style w:type="paragraph" w:styleId="Subttulo">
    <w:name w:val="Subtitle"/>
    <w:basedOn w:val="Normal"/>
    <w:link w:val="SubttuloChar"/>
    <w:qFormat/>
    <w:rsid w:val="00BC16F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BC16FB"/>
    <w:rPr>
      <w:rFonts w:ascii="Times New Roman" w:eastAsia="Times New Roman" w:hAnsi="Times New Roman" w:cs="Times New Roman"/>
      <w:sz w:val="32"/>
      <w:szCs w:val="20"/>
      <w:lang w:eastAsia="pt-BR"/>
    </w:rPr>
  </w:style>
  <w:style w:type="paragraph" w:styleId="SemEspaamento">
    <w:name w:val="No Spacing"/>
    <w:uiPriority w:val="1"/>
    <w:qFormat/>
    <w:rsid w:val="00D8132F"/>
    <w:pPr>
      <w:spacing w:after="0" w:line="240" w:lineRule="auto"/>
    </w:pPr>
  </w:style>
  <w:style w:type="paragraph" w:customStyle="1" w:styleId="PargrafodaLista2">
    <w:name w:val="Parágrafo da Lista2"/>
    <w:basedOn w:val="Normal"/>
    <w:rsid w:val="008C6226"/>
    <w:pPr>
      <w:suppressAutoHyphens/>
      <w:ind w:left="720"/>
    </w:pPr>
    <w:rPr>
      <w:rFonts w:ascii="Times New Roman" w:eastAsia="SimSun" w:hAnsi="Times New Roman" w:cs="Mangal"/>
      <w:kern w:val="2"/>
      <w:lang w:eastAsia="hi-IN" w:bidi="hi-IN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E05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E05DC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SemEspaamento1">
    <w:name w:val="Sem Espaçamento1"/>
    <w:basedOn w:val="Normal"/>
    <w:rsid w:val="00BD2A5D"/>
    <w:pPr>
      <w:widowControl w:val="0"/>
      <w:suppressAutoHyphens/>
      <w:spacing w:after="0" w:line="240" w:lineRule="auto"/>
      <w:ind w:left="2160" w:hanging="360"/>
    </w:pPr>
    <w:rPr>
      <w:rFonts w:ascii="Times New Roman" w:eastAsia="SimSun" w:hAnsi="Times New Roman" w:cs="MOONC I+ A Garamond"/>
      <w:color w:val="000000"/>
      <w:kern w:val="1"/>
      <w:sz w:val="24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7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0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19195-1CD9-42A8-9C1D-7E817593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4891</Words>
  <Characters>26414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raquela</dc:creator>
  <cp:lastModifiedBy>Rosinaldo Bulhoes</cp:lastModifiedBy>
  <cp:revision>2</cp:revision>
  <cp:lastPrinted>2018-05-03T12:32:00Z</cp:lastPrinted>
  <dcterms:created xsi:type="dcterms:W3CDTF">2018-08-06T04:00:00Z</dcterms:created>
  <dcterms:modified xsi:type="dcterms:W3CDTF">2018-08-06T04:00:00Z</dcterms:modified>
</cp:coreProperties>
</file>